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E98B40" w14:textId="77777777" w:rsidR="00F4600A" w:rsidRPr="003B49B3" w:rsidRDefault="009526F6">
      <w:pPr>
        <w:pStyle w:val="Title"/>
        <w:rPr>
          <w:rFonts w:ascii="Times New Roman" w:hAnsi="Times New Roman" w:cs="Times New Roman"/>
          <w:sz w:val="24"/>
          <w:szCs w:val="24"/>
        </w:rPr>
      </w:pPr>
      <w:r w:rsidRPr="003B49B3">
        <w:rPr>
          <w:rFonts w:ascii="Times New Roman" w:hAnsi="Times New Roman" w:cs="Times New Roman"/>
          <w:color w:val="000080"/>
          <w:sz w:val="24"/>
          <w:szCs w:val="24"/>
        </w:rPr>
        <w:t>Example form for Module Handbook</w:t>
      </w:r>
    </w:p>
    <w:p w14:paraId="308FCE5F" w14:textId="77777777" w:rsidR="00F4600A" w:rsidRPr="003B49B3" w:rsidRDefault="009526F6">
      <w:pPr>
        <w:spacing w:before="120"/>
        <w:ind w:left="116"/>
        <w:rPr>
          <w:rFonts w:ascii="Times New Roman" w:hAnsi="Times New Roman" w:cs="Times New Roman"/>
          <w:sz w:val="24"/>
          <w:szCs w:val="24"/>
        </w:rPr>
      </w:pPr>
      <w:r w:rsidRPr="003B49B3">
        <w:rPr>
          <w:rFonts w:ascii="Times New Roman" w:hAnsi="Times New Roman" w:cs="Times New Roman"/>
          <w:sz w:val="24"/>
          <w:szCs w:val="24"/>
        </w:rPr>
        <w:t xml:space="preserve">A </w:t>
      </w:r>
      <w:r w:rsidRPr="003B49B3">
        <w:rPr>
          <w:rFonts w:ascii="Times New Roman" w:hAnsi="Times New Roman" w:cs="Times New Roman"/>
          <w:b/>
          <w:sz w:val="24"/>
          <w:szCs w:val="24"/>
        </w:rPr>
        <w:t xml:space="preserve">Module Handbook or collection of module descriptions that is also available for students to consult </w:t>
      </w:r>
      <w:r w:rsidRPr="003B49B3">
        <w:rPr>
          <w:rFonts w:ascii="Times New Roman" w:hAnsi="Times New Roman" w:cs="Times New Roman"/>
          <w:sz w:val="24"/>
          <w:szCs w:val="24"/>
        </w:rPr>
        <w:t>should contain the following information about the individual modules:</w:t>
      </w:r>
    </w:p>
    <w:p w14:paraId="17ECEE3A" w14:textId="77777777" w:rsidR="00F4600A" w:rsidRPr="003B49B3" w:rsidRDefault="00F4600A">
      <w:pPr>
        <w:pStyle w:val="BodyText"/>
        <w:spacing w:before="5"/>
        <w:ind w:firstLine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85"/>
        <w:gridCol w:w="6047"/>
      </w:tblGrid>
      <w:tr w:rsidR="00F4600A" w:rsidRPr="003B49B3" w14:paraId="49D44224" w14:textId="77777777">
        <w:trPr>
          <w:trHeight w:val="407"/>
        </w:trPr>
        <w:tc>
          <w:tcPr>
            <w:tcW w:w="3085" w:type="dxa"/>
          </w:tcPr>
          <w:p w14:paraId="777BE722" w14:textId="77777777" w:rsidR="00F4600A" w:rsidRPr="003B49B3" w:rsidRDefault="009526F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3B49B3">
              <w:rPr>
                <w:rFonts w:ascii="Times New Roman" w:hAnsi="Times New Roman" w:cs="Times New Roman"/>
                <w:sz w:val="24"/>
                <w:szCs w:val="24"/>
              </w:rPr>
              <w:t>Module designation</w:t>
            </w:r>
          </w:p>
        </w:tc>
        <w:tc>
          <w:tcPr>
            <w:tcW w:w="6047" w:type="dxa"/>
          </w:tcPr>
          <w:p w14:paraId="3F15FE94" w14:textId="7BF47DB9" w:rsidR="001611D6" w:rsidRPr="003B49B3" w:rsidRDefault="00090ADE" w:rsidP="00DF7D61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3B49B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="00DF7D61">
              <w:rPr>
                <w:rFonts w:ascii="Times New Roman" w:hAnsi="Times New Roman" w:cs="Times New Roman"/>
                <w:sz w:val="24"/>
                <w:szCs w:val="24"/>
              </w:rPr>
              <w:t>Soil Biology</w:t>
            </w:r>
            <w:r w:rsidR="001611D6" w:rsidRPr="003B49B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</w:p>
        </w:tc>
      </w:tr>
      <w:tr w:rsidR="00F4600A" w:rsidRPr="003B49B3" w14:paraId="6618E89A" w14:textId="77777777">
        <w:trPr>
          <w:trHeight w:val="407"/>
        </w:trPr>
        <w:tc>
          <w:tcPr>
            <w:tcW w:w="3085" w:type="dxa"/>
          </w:tcPr>
          <w:p w14:paraId="6EFA38C4" w14:textId="77777777" w:rsidR="00F4600A" w:rsidRPr="003B49B3" w:rsidRDefault="009526F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3B49B3">
              <w:rPr>
                <w:rFonts w:ascii="Times New Roman" w:hAnsi="Times New Roman" w:cs="Times New Roman"/>
                <w:sz w:val="24"/>
                <w:szCs w:val="24"/>
              </w:rPr>
              <w:t>Module level, if applicable</w:t>
            </w:r>
          </w:p>
        </w:tc>
        <w:tc>
          <w:tcPr>
            <w:tcW w:w="6047" w:type="dxa"/>
          </w:tcPr>
          <w:p w14:paraId="1060A14E" w14:textId="77777777" w:rsidR="00F4600A" w:rsidRPr="003B49B3" w:rsidRDefault="001611D6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3B49B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="00DA13E8" w:rsidRPr="003B49B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Bachelor</w:t>
            </w:r>
          </w:p>
        </w:tc>
      </w:tr>
      <w:tr w:rsidR="00F4600A" w:rsidRPr="003B49B3" w14:paraId="26BCB4C1" w14:textId="77777777">
        <w:trPr>
          <w:trHeight w:val="407"/>
        </w:trPr>
        <w:tc>
          <w:tcPr>
            <w:tcW w:w="3085" w:type="dxa"/>
          </w:tcPr>
          <w:p w14:paraId="64A04FC8" w14:textId="77777777" w:rsidR="00F4600A" w:rsidRPr="003B49B3" w:rsidRDefault="009526F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3B49B3">
              <w:rPr>
                <w:rFonts w:ascii="Times New Roman" w:hAnsi="Times New Roman" w:cs="Times New Roman"/>
                <w:sz w:val="24"/>
                <w:szCs w:val="24"/>
              </w:rPr>
              <w:t>Code, if applicable</w:t>
            </w:r>
          </w:p>
        </w:tc>
        <w:tc>
          <w:tcPr>
            <w:tcW w:w="6047" w:type="dxa"/>
          </w:tcPr>
          <w:p w14:paraId="7521A4D0" w14:textId="7CB72DE3" w:rsidR="00F4600A" w:rsidRPr="00DF7D61" w:rsidRDefault="001611D6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49B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="006673F0" w:rsidRPr="003B49B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PNT </w:t>
            </w:r>
            <w:r w:rsidR="00DF7D61">
              <w:rPr>
                <w:rFonts w:ascii="Times New Roman" w:hAnsi="Times New Roman" w:cs="Times New Roman"/>
                <w:sz w:val="24"/>
                <w:szCs w:val="24"/>
              </w:rPr>
              <w:t>3119</w:t>
            </w:r>
          </w:p>
        </w:tc>
      </w:tr>
      <w:tr w:rsidR="00F4600A" w:rsidRPr="003B49B3" w14:paraId="67680C9F" w14:textId="77777777">
        <w:trPr>
          <w:trHeight w:val="407"/>
        </w:trPr>
        <w:tc>
          <w:tcPr>
            <w:tcW w:w="3085" w:type="dxa"/>
          </w:tcPr>
          <w:p w14:paraId="306F06E3" w14:textId="77777777" w:rsidR="00F4600A" w:rsidRPr="003B49B3" w:rsidRDefault="009526F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3B49B3">
              <w:rPr>
                <w:rFonts w:ascii="Times New Roman" w:hAnsi="Times New Roman" w:cs="Times New Roman"/>
                <w:sz w:val="24"/>
                <w:szCs w:val="24"/>
              </w:rPr>
              <w:t>Subtitle, if applicable</w:t>
            </w:r>
          </w:p>
        </w:tc>
        <w:tc>
          <w:tcPr>
            <w:tcW w:w="6047" w:type="dxa"/>
          </w:tcPr>
          <w:p w14:paraId="2E6803D7" w14:textId="77777777" w:rsidR="00F4600A" w:rsidRPr="003B49B3" w:rsidRDefault="00F4600A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00A" w:rsidRPr="003B49B3" w14:paraId="23C70AB8" w14:textId="77777777">
        <w:trPr>
          <w:trHeight w:val="407"/>
        </w:trPr>
        <w:tc>
          <w:tcPr>
            <w:tcW w:w="3085" w:type="dxa"/>
          </w:tcPr>
          <w:p w14:paraId="1DB90E79" w14:textId="77777777" w:rsidR="00F4600A" w:rsidRPr="003B49B3" w:rsidRDefault="009526F6" w:rsidP="00F71A71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49B3">
              <w:rPr>
                <w:rFonts w:ascii="Times New Roman" w:hAnsi="Times New Roman" w:cs="Times New Roman"/>
                <w:sz w:val="24"/>
                <w:szCs w:val="24"/>
              </w:rPr>
              <w:t>Courses, if applicable</w:t>
            </w:r>
          </w:p>
        </w:tc>
        <w:tc>
          <w:tcPr>
            <w:tcW w:w="6047" w:type="dxa"/>
          </w:tcPr>
          <w:p w14:paraId="763F3D56" w14:textId="77777777" w:rsidR="00DF7D61" w:rsidRPr="00DD733D" w:rsidRDefault="00DF7D61" w:rsidP="00DF7D61">
            <w:pPr>
              <w:widowControl/>
              <w:numPr>
                <w:ilvl w:val="0"/>
                <w:numId w:val="5"/>
              </w:numPr>
              <w:autoSpaceDE/>
              <w:autoSpaceDN/>
              <w:ind w:left="46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733D">
              <w:rPr>
                <w:rFonts w:ascii="Times New Roman" w:hAnsi="Times New Roman" w:cs="Times New Roman"/>
                <w:sz w:val="20"/>
                <w:szCs w:val="20"/>
              </w:rPr>
              <w:t>Pengantar</w:t>
            </w:r>
            <w:proofErr w:type="spellEnd"/>
            <w:r w:rsidRPr="00DD73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733D">
              <w:rPr>
                <w:rFonts w:ascii="Times New Roman" w:hAnsi="Times New Roman" w:cs="Times New Roman"/>
                <w:sz w:val="20"/>
                <w:szCs w:val="20"/>
              </w:rPr>
              <w:t>Biologi</w:t>
            </w:r>
            <w:proofErr w:type="spellEnd"/>
            <w:r w:rsidRPr="00DD733D">
              <w:rPr>
                <w:rFonts w:ascii="Times New Roman" w:hAnsi="Times New Roman" w:cs="Times New Roman"/>
                <w:sz w:val="20"/>
                <w:szCs w:val="20"/>
              </w:rPr>
              <w:t xml:space="preserve"> Tanah</w:t>
            </w:r>
          </w:p>
          <w:p w14:paraId="7320F703" w14:textId="77777777" w:rsidR="00DF7D61" w:rsidRPr="00DD733D" w:rsidRDefault="00DF7D61" w:rsidP="00DF7D61">
            <w:pPr>
              <w:widowControl/>
              <w:numPr>
                <w:ilvl w:val="0"/>
                <w:numId w:val="5"/>
              </w:numPr>
              <w:autoSpaceDE/>
              <w:autoSpaceDN/>
              <w:ind w:left="46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33D">
              <w:rPr>
                <w:rFonts w:ascii="Times New Roman" w:hAnsi="Times New Roman" w:cs="Times New Roman"/>
                <w:sz w:val="20"/>
                <w:szCs w:val="20"/>
              </w:rPr>
              <w:t>Habitat Tanah</w:t>
            </w:r>
          </w:p>
          <w:p w14:paraId="52B12826" w14:textId="77777777" w:rsidR="00DF7D61" w:rsidRPr="00DD733D" w:rsidRDefault="00DF7D61" w:rsidP="00DF7D61">
            <w:pPr>
              <w:widowControl/>
              <w:numPr>
                <w:ilvl w:val="0"/>
                <w:numId w:val="5"/>
              </w:numPr>
              <w:autoSpaceDE/>
              <w:autoSpaceDN/>
              <w:ind w:left="46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733D">
              <w:rPr>
                <w:rFonts w:ascii="Times New Roman" w:hAnsi="Times New Roman" w:cs="Times New Roman"/>
                <w:sz w:val="20"/>
                <w:szCs w:val="20"/>
              </w:rPr>
              <w:t>Sifat</w:t>
            </w:r>
            <w:proofErr w:type="spellEnd"/>
            <w:r w:rsidRPr="00DD73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733D">
              <w:rPr>
                <w:rFonts w:ascii="Times New Roman" w:hAnsi="Times New Roman" w:cs="Times New Roman"/>
                <w:sz w:val="20"/>
                <w:szCs w:val="20"/>
              </w:rPr>
              <w:t>kimia</w:t>
            </w:r>
            <w:proofErr w:type="spellEnd"/>
            <w:r w:rsidRPr="00DD73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733D">
              <w:rPr>
                <w:rFonts w:ascii="Times New Roman" w:hAnsi="Times New Roman" w:cs="Times New Roman"/>
                <w:sz w:val="20"/>
                <w:szCs w:val="20"/>
              </w:rPr>
              <w:t>tanah</w:t>
            </w:r>
            <w:proofErr w:type="spellEnd"/>
          </w:p>
          <w:p w14:paraId="715E0F98" w14:textId="77777777" w:rsidR="00DF7D61" w:rsidRPr="00DD733D" w:rsidRDefault="00DF7D61" w:rsidP="00DF7D61">
            <w:pPr>
              <w:widowControl/>
              <w:numPr>
                <w:ilvl w:val="0"/>
                <w:numId w:val="5"/>
              </w:numPr>
              <w:autoSpaceDE/>
              <w:autoSpaceDN/>
              <w:ind w:left="46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733D">
              <w:rPr>
                <w:rFonts w:ascii="Times New Roman" w:hAnsi="Times New Roman" w:cs="Times New Roman"/>
                <w:sz w:val="20"/>
                <w:szCs w:val="20"/>
              </w:rPr>
              <w:t>Kompoen</w:t>
            </w:r>
            <w:proofErr w:type="spellEnd"/>
            <w:r w:rsidRPr="00DD733D">
              <w:rPr>
                <w:rFonts w:ascii="Times New Roman" w:hAnsi="Times New Roman" w:cs="Times New Roman"/>
                <w:sz w:val="20"/>
                <w:szCs w:val="20"/>
              </w:rPr>
              <w:t xml:space="preserve"> biota </w:t>
            </w:r>
            <w:proofErr w:type="spellStart"/>
            <w:proofErr w:type="gramStart"/>
            <w:r w:rsidRPr="00DD733D">
              <w:rPr>
                <w:rFonts w:ascii="Times New Roman" w:hAnsi="Times New Roman" w:cs="Times New Roman"/>
                <w:sz w:val="20"/>
                <w:szCs w:val="20"/>
              </w:rPr>
              <w:t>tanah</w:t>
            </w:r>
            <w:proofErr w:type="spellEnd"/>
            <w:r w:rsidRPr="00DD733D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DD73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733D">
              <w:rPr>
                <w:rFonts w:ascii="Times New Roman" w:hAnsi="Times New Roman" w:cs="Times New Roman"/>
                <w:sz w:val="20"/>
                <w:szCs w:val="20"/>
              </w:rPr>
              <w:t>jamur</w:t>
            </w:r>
            <w:proofErr w:type="spellEnd"/>
            <w:r w:rsidRPr="00DD733D">
              <w:rPr>
                <w:rFonts w:ascii="Times New Roman" w:hAnsi="Times New Roman" w:cs="Times New Roman"/>
                <w:sz w:val="20"/>
                <w:szCs w:val="20"/>
              </w:rPr>
              <w:t xml:space="preserve"> &amp; </w:t>
            </w:r>
            <w:proofErr w:type="spellStart"/>
            <w:r w:rsidRPr="00DD733D">
              <w:rPr>
                <w:rFonts w:ascii="Times New Roman" w:hAnsi="Times New Roman" w:cs="Times New Roman"/>
                <w:sz w:val="20"/>
                <w:szCs w:val="20"/>
              </w:rPr>
              <w:t>mikoriza</w:t>
            </w:r>
            <w:proofErr w:type="spellEnd"/>
          </w:p>
          <w:p w14:paraId="40893999" w14:textId="77777777" w:rsidR="00DF7D61" w:rsidRPr="00DD733D" w:rsidRDefault="00DF7D61" w:rsidP="00DF7D61">
            <w:pPr>
              <w:widowControl/>
              <w:numPr>
                <w:ilvl w:val="0"/>
                <w:numId w:val="5"/>
              </w:numPr>
              <w:autoSpaceDE/>
              <w:autoSpaceDN/>
              <w:ind w:left="46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733D">
              <w:rPr>
                <w:rFonts w:ascii="Times New Roman" w:hAnsi="Times New Roman" w:cs="Times New Roman"/>
                <w:sz w:val="20"/>
                <w:szCs w:val="20"/>
              </w:rPr>
              <w:t>Nutrisi</w:t>
            </w:r>
            <w:proofErr w:type="spellEnd"/>
            <w:r w:rsidRPr="00DD733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D733D">
              <w:rPr>
                <w:rFonts w:ascii="Times New Roman" w:hAnsi="Times New Roman" w:cs="Times New Roman"/>
                <w:sz w:val="20"/>
                <w:szCs w:val="20"/>
              </w:rPr>
              <w:t>metabolisme</w:t>
            </w:r>
            <w:proofErr w:type="spellEnd"/>
            <w:r w:rsidRPr="00DD733D">
              <w:rPr>
                <w:rFonts w:ascii="Times New Roman" w:hAnsi="Times New Roman" w:cs="Times New Roman"/>
                <w:sz w:val="20"/>
                <w:szCs w:val="20"/>
              </w:rPr>
              <w:t xml:space="preserve"> &amp; </w:t>
            </w:r>
            <w:proofErr w:type="spellStart"/>
            <w:r w:rsidRPr="00DD733D">
              <w:rPr>
                <w:rFonts w:ascii="Times New Roman" w:hAnsi="Times New Roman" w:cs="Times New Roman"/>
                <w:sz w:val="20"/>
                <w:szCs w:val="20"/>
              </w:rPr>
              <w:t>pertumbuhan</w:t>
            </w:r>
            <w:proofErr w:type="spellEnd"/>
            <w:r w:rsidRPr="00DD733D">
              <w:rPr>
                <w:rFonts w:ascii="Times New Roman" w:hAnsi="Times New Roman" w:cs="Times New Roman"/>
                <w:sz w:val="20"/>
                <w:szCs w:val="20"/>
              </w:rPr>
              <w:t xml:space="preserve"> biota </w:t>
            </w:r>
            <w:proofErr w:type="spellStart"/>
            <w:r w:rsidRPr="00DD733D">
              <w:rPr>
                <w:rFonts w:ascii="Times New Roman" w:hAnsi="Times New Roman" w:cs="Times New Roman"/>
                <w:sz w:val="20"/>
                <w:szCs w:val="20"/>
              </w:rPr>
              <w:t>tanah</w:t>
            </w:r>
            <w:proofErr w:type="spellEnd"/>
          </w:p>
          <w:p w14:paraId="6B737454" w14:textId="77777777" w:rsidR="00DF7D61" w:rsidRPr="00DD733D" w:rsidRDefault="00DF7D61" w:rsidP="00DF7D61">
            <w:pPr>
              <w:widowControl/>
              <w:numPr>
                <w:ilvl w:val="0"/>
                <w:numId w:val="5"/>
              </w:numPr>
              <w:autoSpaceDE/>
              <w:autoSpaceDN/>
              <w:ind w:left="46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733D">
              <w:rPr>
                <w:rFonts w:ascii="Times New Roman" w:hAnsi="Times New Roman" w:cs="Times New Roman"/>
                <w:sz w:val="20"/>
                <w:szCs w:val="20"/>
              </w:rPr>
              <w:t>Daur</w:t>
            </w:r>
            <w:proofErr w:type="spellEnd"/>
            <w:r w:rsidRPr="00DD73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733D">
              <w:rPr>
                <w:rFonts w:ascii="Times New Roman" w:hAnsi="Times New Roman" w:cs="Times New Roman"/>
                <w:sz w:val="20"/>
                <w:szCs w:val="20"/>
              </w:rPr>
              <w:t>Fosfor</w:t>
            </w:r>
            <w:proofErr w:type="spellEnd"/>
          </w:p>
          <w:p w14:paraId="47429AE0" w14:textId="77777777" w:rsidR="00DF7D61" w:rsidRPr="00DD733D" w:rsidRDefault="00DF7D61" w:rsidP="00DF7D61">
            <w:pPr>
              <w:widowControl/>
              <w:numPr>
                <w:ilvl w:val="0"/>
                <w:numId w:val="5"/>
              </w:numPr>
              <w:autoSpaceDE/>
              <w:autoSpaceDN/>
              <w:ind w:left="46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33D">
              <w:rPr>
                <w:rFonts w:ascii="Times New Roman" w:hAnsi="Times New Roman" w:cs="Times New Roman"/>
                <w:sz w:val="20"/>
                <w:szCs w:val="20"/>
              </w:rPr>
              <w:t xml:space="preserve">Meso dan </w:t>
            </w:r>
            <w:proofErr w:type="spellStart"/>
            <w:r w:rsidRPr="00DD733D">
              <w:rPr>
                <w:rFonts w:ascii="Times New Roman" w:hAnsi="Times New Roman" w:cs="Times New Roman"/>
                <w:sz w:val="20"/>
                <w:szCs w:val="20"/>
              </w:rPr>
              <w:t>mikrofauna</w:t>
            </w:r>
            <w:proofErr w:type="spellEnd"/>
            <w:r w:rsidRPr="00DD73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733D">
              <w:rPr>
                <w:rFonts w:ascii="Times New Roman" w:hAnsi="Times New Roman" w:cs="Times New Roman"/>
                <w:sz w:val="20"/>
                <w:szCs w:val="20"/>
              </w:rPr>
              <w:t>tanah</w:t>
            </w:r>
            <w:proofErr w:type="spellEnd"/>
          </w:p>
          <w:p w14:paraId="613C4DA1" w14:textId="77777777" w:rsidR="00DF7D61" w:rsidRPr="00DD733D" w:rsidRDefault="00DF7D61" w:rsidP="00DF7D61">
            <w:pPr>
              <w:widowControl/>
              <w:numPr>
                <w:ilvl w:val="0"/>
                <w:numId w:val="5"/>
              </w:numPr>
              <w:autoSpaceDE/>
              <w:autoSpaceDN/>
              <w:ind w:left="46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733D">
              <w:rPr>
                <w:rFonts w:ascii="Times New Roman" w:hAnsi="Times New Roman" w:cs="Times New Roman"/>
                <w:sz w:val="20"/>
                <w:szCs w:val="20"/>
              </w:rPr>
              <w:t>Metodologi</w:t>
            </w:r>
            <w:proofErr w:type="spellEnd"/>
            <w:r w:rsidRPr="00DD73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733D">
              <w:rPr>
                <w:rFonts w:ascii="Times New Roman" w:hAnsi="Times New Roman" w:cs="Times New Roman"/>
                <w:sz w:val="20"/>
                <w:szCs w:val="20"/>
              </w:rPr>
              <w:t>penelitian</w:t>
            </w:r>
            <w:proofErr w:type="spellEnd"/>
            <w:r w:rsidRPr="00DD733D">
              <w:rPr>
                <w:rFonts w:ascii="Times New Roman" w:hAnsi="Times New Roman" w:cs="Times New Roman"/>
                <w:sz w:val="20"/>
                <w:szCs w:val="20"/>
              </w:rPr>
              <w:t xml:space="preserve"> meso- dan </w:t>
            </w:r>
            <w:proofErr w:type="spellStart"/>
            <w:r w:rsidRPr="00DD733D">
              <w:rPr>
                <w:rFonts w:ascii="Times New Roman" w:hAnsi="Times New Roman" w:cs="Times New Roman"/>
                <w:sz w:val="20"/>
                <w:szCs w:val="20"/>
              </w:rPr>
              <w:t>mikrofauna</w:t>
            </w:r>
            <w:proofErr w:type="spellEnd"/>
            <w:r w:rsidRPr="00DD73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733D">
              <w:rPr>
                <w:rFonts w:ascii="Times New Roman" w:hAnsi="Times New Roman" w:cs="Times New Roman"/>
                <w:sz w:val="20"/>
                <w:szCs w:val="20"/>
              </w:rPr>
              <w:t>tanah</w:t>
            </w:r>
            <w:proofErr w:type="spellEnd"/>
          </w:p>
          <w:p w14:paraId="617AF38D" w14:textId="77777777" w:rsidR="00DF7D61" w:rsidRPr="00DD733D" w:rsidRDefault="00DF7D61" w:rsidP="00DF7D61">
            <w:pPr>
              <w:widowControl/>
              <w:numPr>
                <w:ilvl w:val="0"/>
                <w:numId w:val="5"/>
              </w:numPr>
              <w:autoSpaceDE/>
              <w:autoSpaceDN/>
              <w:ind w:left="46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733D">
              <w:rPr>
                <w:rFonts w:ascii="Times New Roman" w:hAnsi="Times New Roman" w:cs="Times New Roman"/>
                <w:sz w:val="20"/>
                <w:szCs w:val="20"/>
              </w:rPr>
              <w:t>Komposisi</w:t>
            </w:r>
            <w:proofErr w:type="spellEnd"/>
            <w:r w:rsidRPr="00DD733D">
              <w:rPr>
                <w:rFonts w:ascii="Times New Roman" w:hAnsi="Times New Roman" w:cs="Times New Roman"/>
                <w:sz w:val="20"/>
                <w:szCs w:val="20"/>
              </w:rPr>
              <w:t xml:space="preserve"> dan </w:t>
            </w:r>
            <w:proofErr w:type="spellStart"/>
            <w:r w:rsidRPr="00DD733D">
              <w:rPr>
                <w:rFonts w:ascii="Times New Roman" w:hAnsi="Times New Roman" w:cs="Times New Roman"/>
                <w:sz w:val="20"/>
                <w:szCs w:val="20"/>
              </w:rPr>
              <w:t>siklus</w:t>
            </w:r>
            <w:proofErr w:type="spellEnd"/>
            <w:r w:rsidRPr="00DD73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733D">
              <w:rPr>
                <w:rFonts w:ascii="Times New Roman" w:hAnsi="Times New Roman" w:cs="Times New Roman"/>
                <w:sz w:val="20"/>
                <w:szCs w:val="20"/>
              </w:rPr>
              <w:t>karbon</w:t>
            </w:r>
            <w:proofErr w:type="spellEnd"/>
            <w:r w:rsidRPr="00DD73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733D">
              <w:rPr>
                <w:rFonts w:ascii="Times New Roman" w:hAnsi="Times New Roman" w:cs="Times New Roman"/>
                <w:sz w:val="20"/>
                <w:szCs w:val="20"/>
              </w:rPr>
              <w:t>organik</w:t>
            </w:r>
            <w:proofErr w:type="spellEnd"/>
            <w:r w:rsidRPr="00DD733D">
              <w:rPr>
                <w:rFonts w:ascii="Times New Roman" w:hAnsi="Times New Roman" w:cs="Times New Roman"/>
                <w:sz w:val="20"/>
                <w:szCs w:val="20"/>
              </w:rPr>
              <w:t xml:space="preserve"> dan </w:t>
            </w:r>
            <w:proofErr w:type="spellStart"/>
            <w:r w:rsidRPr="00DD733D">
              <w:rPr>
                <w:rFonts w:ascii="Times New Roman" w:hAnsi="Times New Roman" w:cs="Times New Roman"/>
                <w:sz w:val="20"/>
                <w:szCs w:val="20"/>
              </w:rPr>
              <w:t>nitrogensilkus</w:t>
            </w:r>
            <w:proofErr w:type="spellEnd"/>
            <w:r w:rsidRPr="00DD733D">
              <w:rPr>
                <w:rFonts w:ascii="Times New Roman" w:hAnsi="Times New Roman" w:cs="Times New Roman"/>
                <w:sz w:val="20"/>
                <w:szCs w:val="20"/>
              </w:rPr>
              <w:t xml:space="preserve"> Sulfur</w:t>
            </w:r>
          </w:p>
          <w:p w14:paraId="44DE4ECD" w14:textId="77777777" w:rsidR="00DF7D61" w:rsidRPr="00DD733D" w:rsidRDefault="00DF7D61" w:rsidP="00DF7D61">
            <w:pPr>
              <w:widowControl/>
              <w:numPr>
                <w:ilvl w:val="0"/>
                <w:numId w:val="5"/>
              </w:numPr>
              <w:autoSpaceDE/>
              <w:autoSpaceDN/>
              <w:ind w:left="46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733D">
              <w:rPr>
                <w:rFonts w:ascii="Times New Roman" w:hAnsi="Times New Roman" w:cs="Times New Roman"/>
                <w:sz w:val="20"/>
                <w:szCs w:val="20"/>
              </w:rPr>
              <w:t>siklus</w:t>
            </w:r>
            <w:proofErr w:type="spellEnd"/>
            <w:r w:rsidRPr="00DD73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733D">
              <w:rPr>
                <w:rFonts w:ascii="Times New Roman" w:hAnsi="Times New Roman" w:cs="Times New Roman"/>
                <w:sz w:val="20"/>
                <w:szCs w:val="20"/>
              </w:rPr>
              <w:t>nutrisi</w:t>
            </w:r>
            <w:proofErr w:type="spellEnd"/>
            <w:r w:rsidRPr="00DD73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733D">
              <w:rPr>
                <w:rFonts w:ascii="Times New Roman" w:hAnsi="Times New Roman" w:cs="Times New Roman"/>
                <w:sz w:val="20"/>
                <w:szCs w:val="20"/>
              </w:rPr>
              <w:t>mikro</w:t>
            </w:r>
            <w:proofErr w:type="spellEnd"/>
            <w:r w:rsidRPr="00DD73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733D">
              <w:rPr>
                <w:rFonts w:ascii="Times New Roman" w:hAnsi="Times New Roman" w:cs="Times New Roman"/>
                <w:sz w:val="20"/>
                <w:szCs w:val="20"/>
              </w:rPr>
              <w:t>dalam</w:t>
            </w:r>
            <w:proofErr w:type="spellEnd"/>
            <w:r w:rsidRPr="00DD73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733D">
              <w:rPr>
                <w:rFonts w:ascii="Times New Roman" w:hAnsi="Times New Roman" w:cs="Times New Roman"/>
                <w:sz w:val="20"/>
                <w:szCs w:val="20"/>
              </w:rPr>
              <w:t>tanah</w:t>
            </w:r>
            <w:proofErr w:type="spellEnd"/>
          </w:p>
          <w:p w14:paraId="1F81DB80" w14:textId="77777777" w:rsidR="00DF7D61" w:rsidRDefault="00DF7D61" w:rsidP="00DF7D61">
            <w:pPr>
              <w:widowControl/>
              <w:numPr>
                <w:ilvl w:val="0"/>
                <w:numId w:val="5"/>
              </w:numPr>
              <w:autoSpaceDE/>
              <w:autoSpaceDN/>
              <w:ind w:left="462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D733D">
              <w:rPr>
                <w:rFonts w:ascii="Times New Roman" w:hAnsi="Times New Roman" w:cs="Times New Roman"/>
                <w:sz w:val="20"/>
                <w:szCs w:val="20"/>
              </w:rPr>
              <w:t>biologi</w:t>
            </w:r>
            <w:proofErr w:type="spellEnd"/>
            <w:r w:rsidRPr="00DD73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733D">
              <w:rPr>
                <w:rFonts w:ascii="Times New Roman" w:hAnsi="Times New Roman" w:cs="Times New Roman"/>
                <w:sz w:val="20"/>
                <w:szCs w:val="20"/>
              </w:rPr>
              <w:t>tanah</w:t>
            </w:r>
            <w:proofErr w:type="spellEnd"/>
            <w:r w:rsidRPr="00DD733D">
              <w:rPr>
                <w:rFonts w:ascii="Times New Roman" w:hAnsi="Times New Roman" w:cs="Times New Roman"/>
                <w:sz w:val="20"/>
                <w:szCs w:val="20"/>
              </w:rPr>
              <w:t xml:space="preserve"> di </w:t>
            </w:r>
            <w:proofErr w:type="spellStart"/>
            <w:r w:rsidRPr="00DD733D">
              <w:rPr>
                <w:rFonts w:ascii="Times New Roman" w:hAnsi="Times New Roman" w:cs="Times New Roman"/>
                <w:sz w:val="20"/>
                <w:szCs w:val="20"/>
              </w:rPr>
              <w:t>tanah</w:t>
            </w:r>
            <w:proofErr w:type="spellEnd"/>
            <w:r w:rsidRPr="00DD73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733D">
              <w:rPr>
                <w:rFonts w:ascii="Times New Roman" w:hAnsi="Times New Roman" w:cs="Times New Roman"/>
                <w:sz w:val="20"/>
                <w:szCs w:val="20"/>
              </w:rPr>
              <w:t>tergenang</w:t>
            </w:r>
            <w:proofErr w:type="spellEnd"/>
          </w:p>
          <w:p w14:paraId="22369A38" w14:textId="6A9F2444" w:rsidR="00F71A71" w:rsidRPr="003B49B3" w:rsidRDefault="00F71A71" w:rsidP="007408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00A" w:rsidRPr="003B49B3" w14:paraId="20663F23" w14:textId="77777777">
        <w:trPr>
          <w:trHeight w:val="660"/>
        </w:trPr>
        <w:tc>
          <w:tcPr>
            <w:tcW w:w="3085" w:type="dxa"/>
          </w:tcPr>
          <w:p w14:paraId="25F30D69" w14:textId="77777777" w:rsidR="00F4600A" w:rsidRPr="003B49B3" w:rsidRDefault="009526F6">
            <w:pPr>
              <w:pStyle w:val="TableParagraph"/>
              <w:tabs>
                <w:tab w:val="left" w:pos="1513"/>
                <w:tab w:val="left" w:pos="1895"/>
                <w:tab w:val="left" w:pos="2668"/>
              </w:tabs>
              <w:ind w:righ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3B49B3">
              <w:rPr>
                <w:rFonts w:ascii="Times New Roman" w:hAnsi="Times New Roman" w:cs="Times New Roman"/>
                <w:sz w:val="24"/>
                <w:szCs w:val="24"/>
              </w:rPr>
              <w:t>Semester(s)</w:t>
            </w:r>
            <w:r w:rsidRPr="003B49B3">
              <w:rPr>
                <w:rFonts w:ascii="Times New Roman" w:hAnsi="Times New Roman" w:cs="Times New Roman"/>
                <w:sz w:val="24"/>
                <w:szCs w:val="24"/>
              </w:rPr>
              <w:tab/>
              <w:t>in</w:t>
            </w:r>
            <w:r w:rsidRPr="003B49B3">
              <w:rPr>
                <w:rFonts w:ascii="Times New Roman" w:hAnsi="Times New Roman" w:cs="Times New Roman"/>
                <w:sz w:val="24"/>
                <w:szCs w:val="24"/>
              </w:rPr>
              <w:tab/>
              <w:t>which</w:t>
            </w:r>
            <w:r w:rsidRPr="003B49B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B49B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the </w:t>
            </w:r>
            <w:r w:rsidRPr="003B49B3">
              <w:rPr>
                <w:rFonts w:ascii="Times New Roman" w:hAnsi="Times New Roman" w:cs="Times New Roman"/>
                <w:sz w:val="24"/>
                <w:szCs w:val="24"/>
              </w:rPr>
              <w:t>module is taught</w:t>
            </w:r>
          </w:p>
        </w:tc>
        <w:tc>
          <w:tcPr>
            <w:tcW w:w="6047" w:type="dxa"/>
          </w:tcPr>
          <w:p w14:paraId="78564371" w14:textId="5E5DEE96" w:rsidR="00F4600A" w:rsidRPr="003B49B3" w:rsidRDefault="001611D6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3B49B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even</w:t>
            </w:r>
          </w:p>
        </w:tc>
      </w:tr>
      <w:tr w:rsidR="00F4600A" w:rsidRPr="003B49B3" w14:paraId="19509F9C" w14:textId="77777777">
        <w:trPr>
          <w:trHeight w:val="660"/>
        </w:trPr>
        <w:tc>
          <w:tcPr>
            <w:tcW w:w="3085" w:type="dxa"/>
          </w:tcPr>
          <w:p w14:paraId="0D90E993" w14:textId="77777777" w:rsidR="00F4600A" w:rsidRPr="003B49B3" w:rsidRDefault="009526F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3B49B3">
              <w:rPr>
                <w:rFonts w:ascii="Times New Roman" w:hAnsi="Times New Roman" w:cs="Times New Roman"/>
                <w:sz w:val="24"/>
                <w:szCs w:val="24"/>
              </w:rPr>
              <w:t>Person responsible for the module</w:t>
            </w:r>
          </w:p>
        </w:tc>
        <w:tc>
          <w:tcPr>
            <w:tcW w:w="6047" w:type="dxa"/>
          </w:tcPr>
          <w:p w14:paraId="0B5D674D" w14:textId="6C4B0798" w:rsidR="00F4600A" w:rsidRPr="003B49B3" w:rsidRDefault="006673F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3B49B3">
              <w:rPr>
                <w:rFonts w:ascii="Times New Roman" w:hAnsi="Times New Roman" w:cs="Times New Roman"/>
                <w:sz w:val="24"/>
                <w:szCs w:val="24"/>
              </w:rPr>
              <w:t xml:space="preserve">Dr. Ir. </w:t>
            </w:r>
            <w:r w:rsidR="007408C8" w:rsidRPr="003B49B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Benito H. Purwanto, MS., M. Agr. Sc.</w:t>
            </w:r>
          </w:p>
        </w:tc>
      </w:tr>
      <w:tr w:rsidR="00F4600A" w:rsidRPr="003B49B3" w14:paraId="5AC38482" w14:textId="77777777">
        <w:trPr>
          <w:trHeight w:val="407"/>
        </w:trPr>
        <w:tc>
          <w:tcPr>
            <w:tcW w:w="3085" w:type="dxa"/>
          </w:tcPr>
          <w:p w14:paraId="4507E4B6" w14:textId="77777777" w:rsidR="00F4600A" w:rsidRPr="001A08A2" w:rsidRDefault="009526F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1A08A2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Lecturer</w:t>
            </w:r>
          </w:p>
        </w:tc>
        <w:tc>
          <w:tcPr>
            <w:tcW w:w="6047" w:type="dxa"/>
          </w:tcPr>
          <w:p w14:paraId="2003F7CA" w14:textId="77777777" w:rsidR="001A08A2" w:rsidRDefault="006673F0" w:rsidP="001A08A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3B49B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Dr. Ir. Benito H. Purwanto, MS., M. Agr. Sc.</w:t>
            </w:r>
          </w:p>
          <w:p w14:paraId="485CFB5A" w14:textId="77777777" w:rsidR="001A08A2" w:rsidRDefault="001A08A2" w:rsidP="001A08A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1A08A2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Dr. Ir. Jaka Widada, M.P.</w:t>
            </w:r>
          </w:p>
          <w:p w14:paraId="0DF665EC" w14:textId="6C74653E" w:rsidR="0081307B" w:rsidRPr="003B49B3" w:rsidRDefault="001A08A2" w:rsidP="001A08A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1A08A2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Dr. Ir. Nugroho Susetya Putra, M.P.</w:t>
            </w:r>
          </w:p>
          <w:p w14:paraId="40B0D40B" w14:textId="77777777" w:rsidR="006673F0" w:rsidRPr="003B49B3" w:rsidRDefault="006673F0" w:rsidP="006673F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F4600A" w:rsidRPr="003B49B3" w14:paraId="2A0ED09B" w14:textId="77777777">
        <w:trPr>
          <w:trHeight w:val="407"/>
        </w:trPr>
        <w:tc>
          <w:tcPr>
            <w:tcW w:w="3085" w:type="dxa"/>
          </w:tcPr>
          <w:p w14:paraId="19BF5941" w14:textId="77777777" w:rsidR="00F4600A" w:rsidRPr="003B49B3" w:rsidRDefault="009526F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3B49B3">
              <w:rPr>
                <w:rFonts w:ascii="Times New Roman" w:hAnsi="Times New Roman" w:cs="Times New Roman"/>
                <w:sz w:val="24"/>
                <w:szCs w:val="24"/>
              </w:rPr>
              <w:t>Language</w:t>
            </w:r>
          </w:p>
        </w:tc>
        <w:tc>
          <w:tcPr>
            <w:tcW w:w="6047" w:type="dxa"/>
          </w:tcPr>
          <w:p w14:paraId="5CCFC6E9" w14:textId="77777777" w:rsidR="00F4600A" w:rsidRPr="003B49B3" w:rsidRDefault="001611D6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3B49B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Bahasa/Indonesian</w:t>
            </w:r>
            <w:r w:rsidR="00E65223" w:rsidRPr="003B49B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language</w:t>
            </w:r>
          </w:p>
        </w:tc>
      </w:tr>
      <w:tr w:rsidR="00F4600A" w:rsidRPr="003B49B3" w14:paraId="3DF18989" w14:textId="77777777">
        <w:trPr>
          <w:trHeight w:val="844"/>
        </w:trPr>
        <w:tc>
          <w:tcPr>
            <w:tcW w:w="3085" w:type="dxa"/>
          </w:tcPr>
          <w:p w14:paraId="15659CBC" w14:textId="77777777" w:rsidR="00F4600A" w:rsidRPr="003B49B3" w:rsidRDefault="009526F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3B49B3">
              <w:rPr>
                <w:rFonts w:ascii="Times New Roman" w:hAnsi="Times New Roman" w:cs="Times New Roman"/>
                <w:sz w:val="24"/>
                <w:szCs w:val="24"/>
              </w:rPr>
              <w:t>Relation to curriculum</w:t>
            </w:r>
          </w:p>
        </w:tc>
        <w:tc>
          <w:tcPr>
            <w:tcW w:w="6047" w:type="dxa"/>
          </w:tcPr>
          <w:p w14:paraId="763A8447" w14:textId="46D2FD97" w:rsidR="00F4600A" w:rsidRPr="003B49B3" w:rsidRDefault="007408C8" w:rsidP="00962D61">
            <w:pPr>
              <w:pStyle w:val="TableParagraph"/>
              <w:ind w:right="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B49B3">
              <w:rPr>
                <w:rFonts w:ascii="Times New Roman" w:hAnsi="Times New Roman" w:cs="Times New Roman"/>
                <w:sz w:val="24"/>
                <w:szCs w:val="24"/>
              </w:rPr>
              <w:t xml:space="preserve">Non </w:t>
            </w:r>
            <w:r w:rsidR="00A42586" w:rsidRPr="003B49B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C</w:t>
            </w:r>
            <w:proofErr w:type="spellStart"/>
            <w:r w:rsidR="00962D61" w:rsidRPr="003B49B3">
              <w:rPr>
                <w:rFonts w:ascii="Times New Roman" w:hAnsi="Times New Roman" w:cs="Times New Roman"/>
                <w:sz w:val="24"/>
                <w:szCs w:val="24"/>
              </w:rPr>
              <w:t>ompulsory</w:t>
            </w:r>
            <w:proofErr w:type="spellEnd"/>
            <w:proofErr w:type="gramEnd"/>
          </w:p>
        </w:tc>
      </w:tr>
      <w:tr w:rsidR="00F4600A" w:rsidRPr="003B49B3" w14:paraId="65D5C860" w14:textId="77777777">
        <w:trPr>
          <w:trHeight w:val="660"/>
        </w:trPr>
        <w:tc>
          <w:tcPr>
            <w:tcW w:w="3085" w:type="dxa"/>
          </w:tcPr>
          <w:p w14:paraId="76361C6A" w14:textId="77777777" w:rsidR="00F4600A" w:rsidRPr="003B49B3" w:rsidRDefault="009526F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3B49B3">
              <w:rPr>
                <w:rFonts w:ascii="Times New Roman" w:hAnsi="Times New Roman" w:cs="Times New Roman"/>
                <w:sz w:val="24"/>
                <w:szCs w:val="24"/>
              </w:rPr>
              <w:t>Type of teaching, contact hours</w:t>
            </w:r>
          </w:p>
        </w:tc>
        <w:tc>
          <w:tcPr>
            <w:tcW w:w="6047" w:type="dxa"/>
          </w:tcPr>
          <w:p w14:paraId="14ED11EF" w14:textId="1071864C" w:rsidR="00F4600A" w:rsidRPr="003B49B3" w:rsidRDefault="00DA13E8" w:rsidP="00962D61">
            <w:pPr>
              <w:pStyle w:val="TableParagraph"/>
              <w:ind w:righ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3B49B3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9526F6" w:rsidRPr="003B49B3">
              <w:rPr>
                <w:rFonts w:ascii="Times New Roman" w:hAnsi="Times New Roman" w:cs="Times New Roman"/>
                <w:sz w:val="24"/>
                <w:szCs w:val="24"/>
              </w:rPr>
              <w:t xml:space="preserve">ecture, </w:t>
            </w:r>
            <w:r w:rsidR="00962D61" w:rsidRPr="003B49B3">
              <w:rPr>
                <w:rFonts w:ascii="Times New Roman" w:hAnsi="Times New Roman" w:cs="Times New Roman"/>
                <w:sz w:val="24"/>
                <w:szCs w:val="24"/>
              </w:rPr>
              <w:t xml:space="preserve">practical, </w:t>
            </w:r>
            <w:r w:rsidR="007408C8" w:rsidRPr="003B49B3">
              <w:rPr>
                <w:rFonts w:ascii="Times New Roman" w:hAnsi="Times New Roman" w:cs="Times New Roman"/>
                <w:sz w:val="24"/>
                <w:szCs w:val="24"/>
              </w:rPr>
              <w:t>discussion</w:t>
            </w:r>
          </w:p>
        </w:tc>
      </w:tr>
      <w:tr w:rsidR="00F4600A" w:rsidRPr="003B49B3" w14:paraId="7C25588E" w14:textId="77777777">
        <w:trPr>
          <w:trHeight w:val="844"/>
        </w:trPr>
        <w:tc>
          <w:tcPr>
            <w:tcW w:w="3085" w:type="dxa"/>
          </w:tcPr>
          <w:p w14:paraId="557500D0" w14:textId="77777777" w:rsidR="00F4600A" w:rsidRPr="003B49B3" w:rsidRDefault="009526F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3B49B3">
              <w:rPr>
                <w:rFonts w:ascii="Times New Roman" w:hAnsi="Times New Roman" w:cs="Times New Roman"/>
                <w:sz w:val="24"/>
                <w:szCs w:val="24"/>
              </w:rPr>
              <w:t>Workload</w:t>
            </w:r>
          </w:p>
        </w:tc>
        <w:tc>
          <w:tcPr>
            <w:tcW w:w="6047" w:type="dxa"/>
          </w:tcPr>
          <w:p w14:paraId="04AD01A9" w14:textId="06F2A187" w:rsidR="009632D9" w:rsidRPr="003B49B3" w:rsidRDefault="00DA13E8" w:rsidP="00DA13E8">
            <w:pPr>
              <w:pStyle w:val="TableParagraph"/>
              <w:ind w:right="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9B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2/</w:t>
            </w:r>
            <w:r w:rsidR="007408C8" w:rsidRPr="003B49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B49B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SKS or 2,32/</w:t>
            </w:r>
            <w:r w:rsidR="007408C8" w:rsidRPr="003B49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B49B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ECTS</w:t>
            </w:r>
          </w:p>
        </w:tc>
      </w:tr>
      <w:tr w:rsidR="00F4600A" w:rsidRPr="003B49B3" w14:paraId="4BBAF835" w14:textId="77777777">
        <w:trPr>
          <w:trHeight w:val="407"/>
        </w:trPr>
        <w:tc>
          <w:tcPr>
            <w:tcW w:w="3085" w:type="dxa"/>
          </w:tcPr>
          <w:p w14:paraId="3FC32736" w14:textId="77777777" w:rsidR="00F4600A" w:rsidRPr="003B49B3" w:rsidRDefault="009526F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3B49B3">
              <w:rPr>
                <w:rFonts w:ascii="Times New Roman" w:hAnsi="Times New Roman" w:cs="Times New Roman"/>
                <w:sz w:val="24"/>
                <w:szCs w:val="24"/>
              </w:rPr>
              <w:t>Credit points</w:t>
            </w:r>
          </w:p>
        </w:tc>
        <w:tc>
          <w:tcPr>
            <w:tcW w:w="6047" w:type="dxa"/>
          </w:tcPr>
          <w:p w14:paraId="3CC4248D" w14:textId="77777777" w:rsidR="00F4600A" w:rsidRPr="003B49B3" w:rsidRDefault="001611D6" w:rsidP="00DA13E8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3B49B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</w:p>
        </w:tc>
      </w:tr>
      <w:tr w:rsidR="00F4600A" w:rsidRPr="003B49B3" w14:paraId="3B7A7338" w14:textId="77777777">
        <w:trPr>
          <w:trHeight w:val="660"/>
        </w:trPr>
        <w:tc>
          <w:tcPr>
            <w:tcW w:w="3085" w:type="dxa"/>
          </w:tcPr>
          <w:p w14:paraId="5ED0F1ED" w14:textId="77777777" w:rsidR="00F4600A" w:rsidRPr="003B49B3" w:rsidRDefault="009526F6">
            <w:pPr>
              <w:pStyle w:val="TableParagraph"/>
              <w:ind w:right="254"/>
              <w:rPr>
                <w:rFonts w:ascii="Times New Roman" w:hAnsi="Times New Roman" w:cs="Times New Roman"/>
                <w:sz w:val="24"/>
                <w:szCs w:val="24"/>
              </w:rPr>
            </w:pPr>
            <w:r w:rsidRPr="003B49B3">
              <w:rPr>
                <w:rFonts w:ascii="Times New Roman" w:hAnsi="Times New Roman" w:cs="Times New Roman"/>
                <w:sz w:val="24"/>
                <w:szCs w:val="24"/>
              </w:rPr>
              <w:t>Requirements according to the examination regulations</w:t>
            </w:r>
          </w:p>
        </w:tc>
        <w:tc>
          <w:tcPr>
            <w:tcW w:w="6047" w:type="dxa"/>
          </w:tcPr>
          <w:p w14:paraId="10DE07CA" w14:textId="77777777" w:rsidR="00DA13E8" w:rsidRPr="003B49B3" w:rsidRDefault="00DA13E8" w:rsidP="00DA13E8">
            <w:pPr>
              <w:pStyle w:val="TableParagraph"/>
              <w:ind w:left="44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3B49B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Presence must be 70% of all meetings</w:t>
            </w:r>
          </w:p>
          <w:p w14:paraId="30DD7912" w14:textId="77777777" w:rsidR="00FF2D24" w:rsidRPr="003B49B3" w:rsidRDefault="00DA13E8" w:rsidP="00DA13E8">
            <w:pPr>
              <w:pStyle w:val="TableParagraph"/>
              <w:spacing w:before="0"/>
              <w:ind w:left="44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3B49B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Has to accomplished all the assignments</w:t>
            </w:r>
          </w:p>
        </w:tc>
      </w:tr>
      <w:tr w:rsidR="00F4600A" w:rsidRPr="003B49B3" w14:paraId="7441542B" w14:textId="77777777">
        <w:trPr>
          <w:trHeight w:val="408"/>
        </w:trPr>
        <w:tc>
          <w:tcPr>
            <w:tcW w:w="3085" w:type="dxa"/>
          </w:tcPr>
          <w:p w14:paraId="63A2F05A" w14:textId="77777777" w:rsidR="00F4600A" w:rsidRPr="003B49B3" w:rsidRDefault="009526F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3B49B3">
              <w:rPr>
                <w:rFonts w:ascii="Times New Roman" w:hAnsi="Times New Roman" w:cs="Times New Roman"/>
                <w:sz w:val="24"/>
                <w:szCs w:val="24"/>
              </w:rPr>
              <w:t>Recommended prerequisites</w:t>
            </w:r>
          </w:p>
        </w:tc>
        <w:tc>
          <w:tcPr>
            <w:tcW w:w="6047" w:type="dxa"/>
          </w:tcPr>
          <w:p w14:paraId="7CEB91B2" w14:textId="77777777" w:rsidR="00F4600A" w:rsidRPr="003B49B3" w:rsidRDefault="001611D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3B49B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-</w:t>
            </w:r>
          </w:p>
        </w:tc>
      </w:tr>
      <w:tr w:rsidR="00F4600A" w:rsidRPr="003B49B3" w14:paraId="7A509136" w14:textId="77777777">
        <w:trPr>
          <w:trHeight w:val="3084"/>
        </w:trPr>
        <w:tc>
          <w:tcPr>
            <w:tcW w:w="3085" w:type="dxa"/>
          </w:tcPr>
          <w:p w14:paraId="0946F53A" w14:textId="77777777" w:rsidR="00F4600A" w:rsidRPr="003B49B3" w:rsidRDefault="009526F6">
            <w:pPr>
              <w:pStyle w:val="TableParagraph"/>
              <w:ind w:right="278"/>
              <w:rPr>
                <w:rFonts w:ascii="Times New Roman" w:hAnsi="Times New Roman" w:cs="Times New Roman"/>
                <w:sz w:val="24"/>
                <w:szCs w:val="24"/>
              </w:rPr>
            </w:pPr>
            <w:r w:rsidRPr="003B49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Module objectives/intended learning outcomes</w:t>
            </w:r>
          </w:p>
        </w:tc>
        <w:tc>
          <w:tcPr>
            <w:tcW w:w="6047" w:type="dxa"/>
          </w:tcPr>
          <w:p w14:paraId="74D17907" w14:textId="77777777" w:rsidR="003B49B3" w:rsidRDefault="00FB7274" w:rsidP="00A670C2">
            <w:pPr>
              <w:pStyle w:val="TableParagraph"/>
              <w:spacing w:before="80"/>
              <w:ind w:right="1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Students can d</w:t>
            </w:r>
            <w:r w:rsidRPr="00FB7274">
              <w:rPr>
                <w:rFonts w:ascii="Times New Roman" w:hAnsi="Times New Roman" w:cs="Times New Roman"/>
                <w:sz w:val="24"/>
                <w:szCs w:val="24"/>
              </w:rPr>
              <w:t>escribe the interrelationship between soil physical and chemical factors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B7274">
              <w:rPr>
                <w:rFonts w:ascii="Times New Roman" w:hAnsi="Times New Roman" w:cs="Times New Roman"/>
                <w:sz w:val="24"/>
                <w:szCs w:val="24"/>
              </w:rPr>
              <w:t xml:space="preserve"> macro and micro soil organisms in terms of the processes of formation and destruction of important compounds in the soil.</w:t>
            </w:r>
          </w:p>
          <w:p w14:paraId="7022544A" w14:textId="77777777" w:rsidR="00FB7274" w:rsidRDefault="00FB7274" w:rsidP="00A670C2">
            <w:pPr>
              <w:pStyle w:val="TableParagraph"/>
              <w:spacing w:before="80"/>
              <w:ind w:right="1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274">
              <w:rPr>
                <w:rFonts w:ascii="Times New Roman" w:hAnsi="Times New Roman" w:cs="Times New Roman"/>
                <w:sz w:val="24"/>
                <w:szCs w:val="24"/>
              </w:rPr>
              <w:t>Observing the role of living bodies in supporting biogeochemical processes in the soil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969C8FE" w14:textId="74D36FCB" w:rsidR="00FB7274" w:rsidRPr="003B49B3" w:rsidRDefault="00FB7274" w:rsidP="00A670C2">
            <w:pPr>
              <w:pStyle w:val="TableParagraph"/>
              <w:spacing w:before="80"/>
              <w:ind w:right="1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274">
              <w:rPr>
                <w:rFonts w:ascii="Times New Roman" w:hAnsi="Times New Roman" w:cs="Times New Roman"/>
                <w:sz w:val="24"/>
                <w:szCs w:val="24"/>
              </w:rPr>
              <w:t>Designing strategies for managing soil functions in an effective, efficient and sustainable manner through managing the functions and roles of soil living organisms.</w:t>
            </w:r>
          </w:p>
        </w:tc>
      </w:tr>
    </w:tbl>
    <w:p w14:paraId="7FDFB5C1" w14:textId="77777777" w:rsidR="00F4600A" w:rsidRPr="003B49B3" w:rsidRDefault="00FF2D24">
      <w:pPr>
        <w:pStyle w:val="BodyText"/>
        <w:spacing w:before="6"/>
        <w:ind w:firstLine="0"/>
        <w:rPr>
          <w:rFonts w:ascii="Times New Roman" w:hAnsi="Times New Roman" w:cs="Times New Roman"/>
          <w:sz w:val="24"/>
          <w:szCs w:val="24"/>
        </w:rPr>
      </w:pPr>
      <w:r w:rsidRPr="003B49B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7346BE55" wp14:editId="7C00C7CC">
                <wp:simplePos x="0" y="0"/>
                <wp:positionH relativeFrom="page">
                  <wp:posOffset>899795</wp:posOffset>
                </wp:positionH>
                <wp:positionV relativeFrom="paragraph">
                  <wp:posOffset>201930</wp:posOffset>
                </wp:positionV>
                <wp:extent cx="182880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>
                            <a:gd name="T0" fmla="+- 0 1417 1417"/>
                            <a:gd name="T1" fmla="*/ T0 w 2880"/>
                            <a:gd name="T2" fmla="+- 0 4297 1417"/>
                            <a:gd name="T3" fmla="*/ T2 w 2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0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2EAFA8" id="Freeform 2" o:spid="_x0000_s1026" style="position:absolute;margin-left:70.85pt;margin-top:15.9pt;width:2in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cTo/wIAAKQGAAAOAAAAZHJzL2Uyb0RvYy54bWysVW1v0zAQ/o7Ef7D8EdTlZWF90dJpalaE&#10;NGDSyg9wE6eJSGxju00H4r9zPidd24GEEPmQ2rnzc88957te3+zbhuy4NrUUKY0uQkq4yGVRi01K&#10;v6yWowklxjJRsEYKntInbujN/PWr607NeCwr2RRcEwARZtaplFbWqlkQmLziLTMXUnEBxlLqllnY&#10;6k1QaNYBetsEcRheBZ3UhdIy58bA18wb6Rzxy5Ln9nNZGm5Jk1LgZvGt8b1272B+zWYbzVRV5z0N&#10;9g8sWlYLCHqAyphlZKvrF1BtnWtpZGkvctkGsizrnGMOkE0UnmXzWDHFMRcQx6iDTOb/weafdg+a&#10;1AXUjhLBWijRUnPuBCexU6dTZgZOj+pBu/yMupf5VwOG4MTiNgZ8yLr7KAtAYVsrUZF9qVt3EnIl&#10;exT+6SA831uSw8doEk8mIdQnB1sUj7EuAZsNZ/Otse+5RBy2uzfWl62AFYpe9NRXAFG2DVTw7YiE&#10;JEqiMb76Mh/cIFfv9iYgq5B0xIU/d4oHJ8RK4unvsS4HN4cVH2EB/83AkFUD6XwvetawIsy1SYg6&#10;KWmcPivgNggECODkMvyDL8Q+9/Vn+hAa7v/5zdeUwM1f+2wVs46ZC+GWpEspSuE+tHLHVxJN9qxy&#10;EOTZ2ohjLzx+zMqb4YQLANfGLzCo43pUWSGXddNgaRvhqEyjJEFtjGzqwhkdG6M360WjyY65nsbH&#10;JQNgJ25KG5sxU3k/NPmctdyKAqNUnBV3/dqyuvFrAGpQdLidvTbunmI3/5iG07vJ3SQZJfHV3SgJ&#10;s2x0u1wko6tlNH6XXWaLRRb9dJyjZFbVRcGFoz1Mlij5u87tZ5yfCYfZcpLeiQpLfF6qEJzSQJEg&#10;l+HXF2FoXd/ra1k8QRtr6UcljHZYVFJ/p6SDMZlS823LNKek+SBgDrkSubmKm+TdOIaNPrasjy1M&#10;5ACVUkvh5rvlwvpZvFW63lQQKcJ6C3kL46OsXZ/jnPGs+g2MQsygH9tu1h7v0ev5z2X+CwAA//8D&#10;AFBLAwQUAAYACAAAACEAJaykf90AAAAJAQAADwAAAGRycy9kb3ducmV2LnhtbEyPwU7DMBBE70j8&#10;g7VI3KiTNNAS4lSoEgL1UihVz068OBHxOordNv17lhMcZ/ZpdqZcTa4XJxxD50lBOktAIDXedGQV&#10;7D9f7pYgQtRkdO8JFVwwwKq6vip1YfyZPvC0i1ZwCIVCK2hjHAopQ9Oi02HmByS+ffnR6chytNKM&#10;+szhrpdZkjxIpzviD60ecN1i8707OgUUD/vXzbvc3L8t7JTP67Xf2otStzfT8xOIiFP8g+G3PleH&#10;ijvV/kgmiJ51ni4YVTBPeQIDefbIRs1GloCsSvl/QfUDAAD//wMAUEsBAi0AFAAGAAgAAAAhALaD&#10;OJL+AAAA4QEAABMAAAAAAAAAAAAAAAAAAAAAAFtDb250ZW50X1R5cGVzXS54bWxQSwECLQAUAAYA&#10;CAAAACEAOP0h/9YAAACUAQAACwAAAAAAAAAAAAAAAAAvAQAAX3JlbHMvLnJlbHNQSwECLQAUAAYA&#10;CAAAACEADTnE6P8CAACkBgAADgAAAAAAAAAAAAAAAAAuAgAAZHJzL2Uyb0RvYy54bWxQSwECLQAU&#10;AAYACAAAACEAJaykf90AAAAJAQAADwAAAAAAAAAAAAAAAABZBQAAZHJzL2Rvd25yZXYueG1sUEsF&#10;BgAAAAAEAAQA8wAAAGMGAAAAAA==&#10;" path="m,l2880,e" filled="f" strokeweight=".72pt">
                <v:path arrowok="t" o:connecttype="custom" o:connectlocs="0,0;1828800,0" o:connectangles="0,0"/>
                <w10:wrap type="topAndBottom" anchorx="page"/>
              </v:shape>
            </w:pict>
          </mc:Fallback>
        </mc:AlternateContent>
      </w:r>
    </w:p>
    <w:p w14:paraId="444CB81B" w14:textId="77777777" w:rsidR="00F4600A" w:rsidRPr="003B49B3" w:rsidRDefault="009526F6">
      <w:pPr>
        <w:pStyle w:val="ListParagraph"/>
        <w:numPr>
          <w:ilvl w:val="0"/>
          <w:numId w:val="2"/>
        </w:numPr>
        <w:tabs>
          <w:tab w:val="left" w:pos="414"/>
        </w:tabs>
        <w:spacing w:before="98"/>
        <w:ind w:hanging="227"/>
        <w:rPr>
          <w:rFonts w:ascii="Times New Roman" w:hAnsi="Times New Roman" w:cs="Times New Roman"/>
          <w:sz w:val="24"/>
          <w:szCs w:val="24"/>
        </w:rPr>
      </w:pPr>
      <w:r w:rsidRPr="003B49B3">
        <w:rPr>
          <w:rFonts w:ascii="Times New Roman" w:hAnsi="Times New Roman" w:cs="Times New Roman"/>
          <w:sz w:val="24"/>
          <w:szCs w:val="24"/>
        </w:rPr>
        <w:tab/>
        <w:t xml:space="preserve">When calculating contact time, each contact hour is counted as a full hour because </w:t>
      </w:r>
      <w:bookmarkStart w:id="0" w:name="_GoBack"/>
      <w:bookmarkEnd w:id="0"/>
      <w:r w:rsidRPr="003B49B3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Pr="003B49B3">
        <w:rPr>
          <w:rFonts w:ascii="Times New Roman" w:hAnsi="Times New Roman" w:cs="Times New Roman"/>
          <w:sz w:val="24"/>
          <w:szCs w:val="24"/>
        </w:rPr>
        <w:t>organisation</w:t>
      </w:r>
      <w:proofErr w:type="spellEnd"/>
      <w:r w:rsidRPr="003B49B3">
        <w:rPr>
          <w:rFonts w:ascii="Times New Roman" w:hAnsi="Times New Roman" w:cs="Times New Roman"/>
          <w:sz w:val="24"/>
          <w:szCs w:val="24"/>
        </w:rPr>
        <w:t xml:space="preserve"> of </w:t>
      </w:r>
      <w:r w:rsidRPr="003B49B3">
        <w:rPr>
          <w:rFonts w:ascii="Times New Roman" w:hAnsi="Times New Roman" w:cs="Times New Roman"/>
          <w:spacing w:val="-4"/>
          <w:sz w:val="24"/>
          <w:szCs w:val="24"/>
        </w:rPr>
        <w:t xml:space="preserve">the </w:t>
      </w:r>
      <w:r w:rsidRPr="003B49B3">
        <w:rPr>
          <w:rFonts w:ascii="Times New Roman" w:hAnsi="Times New Roman" w:cs="Times New Roman"/>
          <w:sz w:val="24"/>
          <w:szCs w:val="24"/>
        </w:rPr>
        <w:t>schedule, moving from room to room, and individual questions to lecturers after the class, all mean that about 60 minutes should be counted.</w:t>
      </w:r>
    </w:p>
    <w:p w14:paraId="4E3FBB8D" w14:textId="77777777" w:rsidR="00F4600A" w:rsidRPr="003B49B3" w:rsidRDefault="009526F6">
      <w:pPr>
        <w:pStyle w:val="ListParagraph"/>
        <w:numPr>
          <w:ilvl w:val="0"/>
          <w:numId w:val="2"/>
        </w:numPr>
        <w:tabs>
          <w:tab w:val="left" w:pos="415"/>
        </w:tabs>
        <w:ind w:hanging="227"/>
        <w:rPr>
          <w:rFonts w:ascii="Times New Roman" w:hAnsi="Times New Roman" w:cs="Times New Roman"/>
          <w:sz w:val="24"/>
          <w:szCs w:val="24"/>
        </w:rPr>
      </w:pPr>
      <w:r w:rsidRPr="003B49B3">
        <w:rPr>
          <w:rFonts w:ascii="Times New Roman" w:hAnsi="Times New Roman" w:cs="Times New Roman"/>
          <w:sz w:val="24"/>
          <w:szCs w:val="24"/>
        </w:rPr>
        <w:tab/>
        <w:t xml:space="preserve">Cf. European Commission: Proposal for a Recommendation of the European Parliament and the European Council on the establishment of the European Qualifications Framework for lifelong learning, </w:t>
      </w:r>
      <w:proofErr w:type="gramStart"/>
      <w:r w:rsidRPr="003B49B3">
        <w:rPr>
          <w:rFonts w:ascii="Times New Roman" w:hAnsi="Times New Roman" w:cs="Times New Roman"/>
          <w:sz w:val="24"/>
          <w:szCs w:val="24"/>
        </w:rPr>
        <w:t>COM(</w:t>
      </w:r>
      <w:proofErr w:type="gramEnd"/>
      <w:r w:rsidRPr="003B49B3">
        <w:rPr>
          <w:rFonts w:ascii="Times New Roman" w:hAnsi="Times New Roman" w:cs="Times New Roman"/>
          <w:sz w:val="24"/>
          <w:szCs w:val="24"/>
        </w:rPr>
        <w:t xml:space="preserve">2006) </w:t>
      </w:r>
      <w:r w:rsidRPr="003B49B3">
        <w:rPr>
          <w:rFonts w:ascii="Times New Roman" w:hAnsi="Times New Roman" w:cs="Times New Roman"/>
          <w:spacing w:val="-5"/>
          <w:sz w:val="24"/>
          <w:szCs w:val="24"/>
        </w:rPr>
        <w:t xml:space="preserve">479 </w:t>
      </w:r>
      <w:r w:rsidRPr="003B49B3">
        <w:rPr>
          <w:rFonts w:ascii="Times New Roman" w:hAnsi="Times New Roman" w:cs="Times New Roman"/>
          <w:sz w:val="24"/>
          <w:szCs w:val="24"/>
        </w:rPr>
        <w:t>final, 2006/0163 (COD), Brussels 05/09(2006.</w:t>
      </w:r>
    </w:p>
    <w:p w14:paraId="7E0ADE98" w14:textId="77777777" w:rsidR="00F71A71" w:rsidRPr="003B49B3" w:rsidRDefault="00F71A71" w:rsidP="00F71A71">
      <w:pPr>
        <w:pStyle w:val="ListParagraph"/>
        <w:tabs>
          <w:tab w:val="left" w:pos="415"/>
        </w:tabs>
        <w:ind w:firstLine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85"/>
        <w:gridCol w:w="6047"/>
      </w:tblGrid>
      <w:tr w:rsidR="00F4600A" w:rsidRPr="003B49B3" w14:paraId="2F8FAF00" w14:textId="77777777">
        <w:trPr>
          <w:trHeight w:val="614"/>
        </w:trPr>
        <w:tc>
          <w:tcPr>
            <w:tcW w:w="3085" w:type="dxa"/>
          </w:tcPr>
          <w:p w14:paraId="020A6D46" w14:textId="77777777" w:rsidR="00F4600A" w:rsidRPr="003B49B3" w:rsidRDefault="009526F6">
            <w:pPr>
              <w:pStyle w:val="TableParagraph"/>
              <w:spacing w:before="69"/>
              <w:rPr>
                <w:rFonts w:ascii="Times New Roman" w:hAnsi="Times New Roman" w:cs="Times New Roman"/>
                <w:sz w:val="24"/>
                <w:szCs w:val="24"/>
              </w:rPr>
            </w:pPr>
            <w:r w:rsidRPr="003B49B3">
              <w:rPr>
                <w:rFonts w:ascii="Times New Roman" w:hAnsi="Times New Roman" w:cs="Times New Roman"/>
                <w:sz w:val="24"/>
                <w:szCs w:val="24"/>
              </w:rPr>
              <w:t>Content</w:t>
            </w:r>
          </w:p>
        </w:tc>
        <w:tc>
          <w:tcPr>
            <w:tcW w:w="6047" w:type="dxa"/>
          </w:tcPr>
          <w:p w14:paraId="79EC4116" w14:textId="77777777" w:rsidR="00FB7274" w:rsidRPr="00DD733D" w:rsidRDefault="00FB7274" w:rsidP="00FB7274">
            <w:pPr>
              <w:widowControl/>
              <w:numPr>
                <w:ilvl w:val="0"/>
                <w:numId w:val="10"/>
              </w:numPr>
              <w:autoSpaceDE/>
              <w:autoSpaceDN/>
              <w:ind w:left="462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733D">
              <w:rPr>
                <w:rFonts w:ascii="Times New Roman" w:hAnsi="Times New Roman" w:cs="Times New Roman"/>
                <w:sz w:val="20"/>
                <w:szCs w:val="20"/>
              </w:rPr>
              <w:t>Pengantar</w:t>
            </w:r>
            <w:proofErr w:type="spellEnd"/>
            <w:r w:rsidRPr="00DD73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733D">
              <w:rPr>
                <w:rFonts w:ascii="Times New Roman" w:hAnsi="Times New Roman" w:cs="Times New Roman"/>
                <w:sz w:val="20"/>
                <w:szCs w:val="20"/>
              </w:rPr>
              <w:t>Biologi</w:t>
            </w:r>
            <w:proofErr w:type="spellEnd"/>
            <w:r w:rsidRPr="00DD733D">
              <w:rPr>
                <w:rFonts w:ascii="Times New Roman" w:hAnsi="Times New Roman" w:cs="Times New Roman"/>
                <w:sz w:val="20"/>
                <w:szCs w:val="20"/>
              </w:rPr>
              <w:t xml:space="preserve"> Tanah</w:t>
            </w:r>
          </w:p>
          <w:p w14:paraId="7789E1D9" w14:textId="77777777" w:rsidR="00FB7274" w:rsidRPr="00DD733D" w:rsidRDefault="00FB7274" w:rsidP="00FB7274">
            <w:pPr>
              <w:widowControl/>
              <w:numPr>
                <w:ilvl w:val="0"/>
                <w:numId w:val="10"/>
              </w:numPr>
              <w:autoSpaceDE/>
              <w:autoSpaceDN/>
              <w:ind w:left="462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33D">
              <w:rPr>
                <w:rFonts w:ascii="Times New Roman" w:hAnsi="Times New Roman" w:cs="Times New Roman"/>
                <w:sz w:val="20"/>
                <w:szCs w:val="20"/>
              </w:rPr>
              <w:t>Habitat Tanah</w:t>
            </w:r>
          </w:p>
          <w:p w14:paraId="7FAA4195" w14:textId="77777777" w:rsidR="00FB7274" w:rsidRPr="00DD733D" w:rsidRDefault="00FB7274" w:rsidP="00FB7274">
            <w:pPr>
              <w:widowControl/>
              <w:numPr>
                <w:ilvl w:val="0"/>
                <w:numId w:val="10"/>
              </w:numPr>
              <w:autoSpaceDE/>
              <w:autoSpaceDN/>
              <w:ind w:left="462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733D">
              <w:rPr>
                <w:rFonts w:ascii="Times New Roman" w:hAnsi="Times New Roman" w:cs="Times New Roman"/>
                <w:sz w:val="20"/>
                <w:szCs w:val="20"/>
              </w:rPr>
              <w:t>Sifat</w:t>
            </w:r>
            <w:proofErr w:type="spellEnd"/>
            <w:r w:rsidRPr="00DD73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733D">
              <w:rPr>
                <w:rFonts w:ascii="Times New Roman" w:hAnsi="Times New Roman" w:cs="Times New Roman"/>
                <w:sz w:val="20"/>
                <w:szCs w:val="20"/>
              </w:rPr>
              <w:t>kimia</w:t>
            </w:r>
            <w:proofErr w:type="spellEnd"/>
            <w:r w:rsidRPr="00DD73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733D">
              <w:rPr>
                <w:rFonts w:ascii="Times New Roman" w:hAnsi="Times New Roman" w:cs="Times New Roman"/>
                <w:sz w:val="20"/>
                <w:szCs w:val="20"/>
              </w:rPr>
              <w:t>tanah</w:t>
            </w:r>
            <w:proofErr w:type="spellEnd"/>
          </w:p>
          <w:p w14:paraId="41A2E5CB" w14:textId="77777777" w:rsidR="00FB7274" w:rsidRPr="00DD733D" w:rsidRDefault="00FB7274" w:rsidP="00FB7274">
            <w:pPr>
              <w:widowControl/>
              <w:numPr>
                <w:ilvl w:val="0"/>
                <w:numId w:val="10"/>
              </w:numPr>
              <w:autoSpaceDE/>
              <w:autoSpaceDN/>
              <w:ind w:left="462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733D">
              <w:rPr>
                <w:rFonts w:ascii="Times New Roman" w:hAnsi="Times New Roman" w:cs="Times New Roman"/>
                <w:sz w:val="20"/>
                <w:szCs w:val="20"/>
              </w:rPr>
              <w:t>Kompoen</w:t>
            </w:r>
            <w:proofErr w:type="spellEnd"/>
            <w:r w:rsidRPr="00DD733D">
              <w:rPr>
                <w:rFonts w:ascii="Times New Roman" w:hAnsi="Times New Roman" w:cs="Times New Roman"/>
                <w:sz w:val="20"/>
                <w:szCs w:val="20"/>
              </w:rPr>
              <w:t xml:space="preserve"> biota </w:t>
            </w:r>
            <w:proofErr w:type="spellStart"/>
            <w:proofErr w:type="gramStart"/>
            <w:r w:rsidRPr="00DD733D">
              <w:rPr>
                <w:rFonts w:ascii="Times New Roman" w:hAnsi="Times New Roman" w:cs="Times New Roman"/>
                <w:sz w:val="20"/>
                <w:szCs w:val="20"/>
              </w:rPr>
              <w:t>tanah</w:t>
            </w:r>
            <w:proofErr w:type="spellEnd"/>
            <w:r w:rsidRPr="00DD733D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DD73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733D">
              <w:rPr>
                <w:rFonts w:ascii="Times New Roman" w:hAnsi="Times New Roman" w:cs="Times New Roman"/>
                <w:sz w:val="20"/>
                <w:szCs w:val="20"/>
              </w:rPr>
              <w:t>jamur</w:t>
            </w:r>
            <w:proofErr w:type="spellEnd"/>
            <w:r w:rsidRPr="00DD733D">
              <w:rPr>
                <w:rFonts w:ascii="Times New Roman" w:hAnsi="Times New Roman" w:cs="Times New Roman"/>
                <w:sz w:val="20"/>
                <w:szCs w:val="20"/>
              </w:rPr>
              <w:t xml:space="preserve"> &amp; </w:t>
            </w:r>
            <w:proofErr w:type="spellStart"/>
            <w:r w:rsidRPr="00DD733D">
              <w:rPr>
                <w:rFonts w:ascii="Times New Roman" w:hAnsi="Times New Roman" w:cs="Times New Roman"/>
                <w:sz w:val="20"/>
                <w:szCs w:val="20"/>
              </w:rPr>
              <w:t>mikoriza</w:t>
            </w:r>
            <w:proofErr w:type="spellEnd"/>
          </w:p>
          <w:p w14:paraId="21566F8B" w14:textId="77777777" w:rsidR="00FB7274" w:rsidRPr="00DD733D" w:rsidRDefault="00FB7274" w:rsidP="00FB7274">
            <w:pPr>
              <w:widowControl/>
              <w:numPr>
                <w:ilvl w:val="0"/>
                <w:numId w:val="10"/>
              </w:numPr>
              <w:autoSpaceDE/>
              <w:autoSpaceDN/>
              <w:ind w:left="462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733D">
              <w:rPr>
                <w:rFonts w:ascii="Times New Roman" w:hAnsi="Times New Roman" w:cs="Times New Roman"/>
                <w:sz w:val="20"/>
                <w:szCs w:val="20"/>
              </w:rPr>
              <w:t>Nutrisi</w:t>
            </w:r>
            <w:proofErr w:type="spellEnd"/>
            <w:r w:rsidRPr="00DD733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D733D">
              <w:rPr>
                <w:rFonts w:ascii="Times New Roman" w:hAnsi="Times New Roman" w:cs="Times New Roman"/>
                <w:sz w:val="20"/>
                <w:szCs w:val="20"/>
              </w:rPr>
              <w:t>metabolisme</w:t>
            </w:r>
            <w:proofErr w:type="spellEnd"/>
            <w:r w:rsidRPr="00DD733D">
              <w:rPr>
                <w:rFonts w:ascii="Times New Roman" w:hAnsi="Times New Roman" w:cs="Times New Roman"/>
                <w:sz w:val="20"/>
                <w:szCs w:val="20"/>
              </w:rPr>
              <w:t xml:space="preserve"> &amp; </w:t>
            </w:r>
            <w:proofErr w:type="spellStart"/>
            <w:r w:rsidRPr="00DD733D">
              <w:rPr>
                <w:rFonts w:ascii="Times New Roman" w:hAnsi="Times New Roman" w:cs="Times New Roman"/>
                <w:sz w:val="20"/>
                <w:szCs w:val="20"/>
              </w:rPr>
              <w:t>pertumbuhan</w:t>
            </w:r>
            <w:proofErr w:type="spellEnd"/>
            <w:r w:rsidRPr="00DD733D">
              <w:rPr>
                <w:rFonts w:ascii="Times New Roman" w:hAnsi="Times New Roman" w:cs="Times New Roman"/>
                <w:sz w:val="20"/>
                <w:szCs w:val="20"/>
              </w:rPr>
              <w:t xml:space="preserve"> biota </w:t>
            </w:r>
            <w:proofErr w:type="spellStart"/>
            <w:r w:rsidRPr="00DD733D">
              <w:rPr>
                <w:rFonts w:ascii="Times New Roman" w:hAnsi="Times New Roman" w:cs="Times New Roman"/>
                <w:sz w:val="20"/>
                <w:szCs w:val="20"/>
              </w:rPr>
              <w:t>tanah</w:t>
            </w:r>
            <w:proofErr w:type="spellEnd"/>
          </w:p>
          <w:p w14:paraId="0C01F653" w14:textId="77777777" w:rsidR="00FB7274" w:rsidRPr="00DD733D" w:rsidRDefault="00FB7274" w:rsidP="00FB7274">
            <w:pPr>
              <w:widowControl/>
              <w:numPr>
                <w:ilvl w:val="0"/>
                <w:numId w:val="10"/>
              </w:numPr>
              <w:autoSpaceDE/>
              <w:autoSpaceDN/>
              <w:ind w:left="462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733D">
              <w:rPr>
                <w:rFonts w:ascii="Times New Roman" w:hAnsi="Times New Roman" w:cs="Times New Roman"/>
                <w:sz w:val="20"/>
                <w:szCs w:val="20"/>
              </w:rPr>
              <w:t>Daur</w:t>
            </w:r>
            <w:proofErr w:type="spellEnd"/>
            <w:r w:rsidRPr="00DD73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733D">
              <w:rPr>
                <w:rFonts w:ascii="Times New Roman" w:hAnsi="Times New Roman" w:cs="Times New Roman"/>
                <w:sz w:val="20"/>
                <w:szCs w:val="20"/>
              </w:rPr>
              <w:t>Fosfor</w:t>
            </w:r>
            <w:proofErr w:type="spellEnd"/>
          </w:p>
          <w:p w14:paraId="425384ED" w14:textId="77777777" w:rsidR="00FB7274" w:rsidRPr="00DD733D" w:rsidRDefault="00FB7274" w:rsidP="00FB7274">
            <w:pPr>
              <w:widowControl/>
              <w:numPr>
                <w:ilvl w:val="0"/>
                <w:numId w:val="10"/>
              </w:numPr>
              <w:autoSpaceDE/>
              <w:autoSpaceDN/>
              <w:ind w:left="462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33D">
              <w:rPr>
                <w:rFonts w:ascii="Times New Roman" w:hAnsi="Times New Roman" w:cs="Times New Roman"/>
                <w:sz w:val="20"/>
                <w:szCs w:val="20"/>
              </w:rPr>
              <w:t xml:space="preserve">Meso dan </w:t>
            </w:r>
            <w:proofErr w:type="spellStart"/>
            <w:r w:rsidRPr="00DD733D">
              <w:rPr>
                <w:rFonts w:ascii="Times New Roman" w:hAnsi="Times New Roman" w:cs="Times New Roman"/>
                <w:sz w:val="20"/>
                <w:szCs w:val="20"/>
              </w:rPr>
              <w:t>mikrofauna</w:t>
            </w:r>
            <w:proofErr w:type="spellEnd"/>
            <w:r w:rsidRPr="00DD73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733D">
              <w:rPr>
                <w:rFonts w:ascii="Times New Roman" w:hAnsi="Times New Roman" w:cs="Times New Roman"/>
                <w:sz w:val="20"/>
                <w:szCs w:val="20"/>
              </w:rPr>
              <w:t>tanah</w:t>
            </w:r>
            <w:proofErr w:type="spellEnd"/>
          </w:p>
          <w:p w14:paraId="191F4979" w14:textId="77777777" w:rsidR="00FB7274" w:rsidRPr="00DD733D" w:rsidRDefault="00FB7274" w:rsidP="00FB7274">
            <w:pPr>
              <w:widowControl/>
              <w:numPr>
                <w:ilvl w:val="0"/>
                <w:numId w:val="10"/>
              </w:numPr>
              <w:autoSpaceDE/>
              <w:autoSpaceDN/>
              <w:ind w:left="462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733D">
              <w:rPr>
                <w:rFonts w:ascii="Times New Roman" w:hAnsi="Times New Roman" w:cs="Times New Roman"/>
                <w:sz w:val="20"/>
                <w:szCs w:val="20"/>
              </w:rPr>
              <w:t>Metodologi</w:t>
            </w:r>
            <w:proofErr w:type="spellEnd"/>
            <w:r w:rsidRPr="00DD73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733D">
              <w:rPr>
                <w:rFonts w:ascii="Times New Roman" w:hAnsi="Times New Roman" w:cs="Times New Roman"/>
                <w:sz w:val="20"/>
                <w:szCs w:val="20"/>
              </w:rPr>
              <w:t>penelitian</w:t>
            </w:r>
            <w:proofErr w:type="spellEnd"/>
            <w:r w:rsidRPr="00DD733D">
              <w:rPr>
                <w:rFonts w:ascii="Times New Roman" w:hAnsi="Times New Roman" w:cs="Times New Roman"/>
                <w:sz w:val="20"/>
                <w:szCs w:val="20"/>
              </w:rPr>
              <w:t xml:space="preserve"> meso- dan </w:t>
            </w:r>
            <w:proofErr w:type="spellStart"/>
            <w:r w:rsidRPr="00DD733D">
              <w:rPr>
                <w:rFonts w:ascii="Times New Roman" w:hAnsi="Times New Roman" w:cs="Times New Roman"/>
                <w:sz w:val="20"/>
                <w:szCs w:val="20"/>
              </w:rPr>
              <w:t>mikrofauna</w:t>
            </w:r>
            <w:proofErr w:type="spellEnd"/>
            <w:r w:rsidRPr="00DD73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733D">
              <w:rPr>
                <w:rFonts w:ascii="Times New Roman" w:hAnsi="Times New Roman" w:cs="Times New Roman"/>
                <w:sz w:val="20"/>
                <w:szCs w:val="20"/>
              </w:rPr>
              <w:t>tanah</w:t>
            </w:r>
            <w:proofErr w:type="spellEnd"/>
          </w:p>
          <w:p w14:paraId="60526479" w14:textId="77777777" w:rsidR="00FB7274" w:rsidRPr="00DD733D" w:rsidRDefault="00FB7274" w:rsidP="00FB7274">
            <w:pPr>
              <w:widowControl/>
              <w:numPr>
                <w:ilvl w:val="0"/>
                <w:numId w:val="10"/>
              </w:numPr>
              <w:autoSpaceDE/>
              <w:autoSpaceDN/>
              <w:ind w:left="462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733D">
              <w:rPr>
                <w:rFonts w:ascii="Times New Roman" w:hAnsi="Times New Roman" w:cs="Times New Roman"/>
                <w:sz w:val="20"/>
                <w:szCs w:val="20"/>
              </w:rPr>
              <w:t>Komposisi</w:t>
            </w:r>
            <w:proofErr w:type="spellEnd"/>
            <w:r w:rsidRPr="00DD733D">
              <w:rPr>
                <w:rFonts w:ascii="Times New Roman" w:hAnsi="Times New Roman" w:cs="Times New Roman"/>
                <w:sz w:val="20"/>
                <w:szCs w:val="20"/>
              </w:rPr>
              <w:t xml:space="preserve"> dan </w:t>
            </w:r>
            <w:proofErr w:type="spellStart"/>
            <w:r w:rsidRPr="00DD733D">
              <w:rPr>
                <w:rFonts w:ascii="Times New Roman" w:hAnsi="Times New Roman" w:cs="Times New Roman"/>
                <w:sz w:val="20"/>
                <w:szCs w:val="20"/>
              </w:rPr>
              <w:t>siklus</w:t>
            </w:r>
            <w:proofErr w:type="spellEnd"/>
            <w:r w:rsidRPr="00DD73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733D">
              <w:rPr>
                <w:rFonts w:ascii="Times New Roman" w:hAnsi="Times New Roman" w:cs="Times New Roman"/>
                <w:sz w:val="20"/>
                <w:szCs w:val="20"/>
              </w:rPr>
              <w:t>karbon</w:t>
            </w:r>
            <w:proofErr w:type="spellEnd"/>
            <w:r w:rsidRPr="00DD73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733D">
              <w:rPr>
                <w:rFonts w:ascii="Times New Roman" w:hAnsi="Times New Roman" w:cs="Times New Roman"/>
                <w:sz w:val="20"/>
                <w:szCs w:val="20"/>
              </w:rPr>
              <w:t>organik</w:t>
            </w:r>
            <w:proofErr w:type="spellEnd"/>
            <w:r w:rsidRPr="00DD733D">
              <w:rPr>
                <w:rFonts w:ascii="Times New Roman" w:hAnsi="Times New Roman" w:cs="Times New Roman"/>
                <w:sz w:val="20"/>
                <w:szCs w:val="20"/>
              </w:rPr>
              <w:t xml:space="preserve"> dan </w:t>
            </w:r>
            <w:proofErr w:type="spellStart"/>
            <w:r w:rsidRPr="00DD733D">
              <w:rPr>
                <w:rFonts w:ascii="Times New Roman" w:hAnsi="Times New Roman" w:cs="Times New Roman"/>
                <w:sz w:val="20"/>
                <w:szCs w:val="20"/>
              </w:rPr>
              <w:t>nitrogensilkus</w:t>
            </w:r>
            <w:proofErr w:type="spellEnd"/>
            <w:r w:rsidRPr="00DD733D">
              <w:rPr>
                <w:rFonts w:ascii="Times New Roman" w:hAnsi="Times New Roman" w:cs="Times New Roman"/>
                <w:sz w:val="20"/>
                <w:szCs w:val="20"/>
              </w:rPr>
              <w:t xml:space="preserve"> Sulfur</w:t>
            </w:r>
          </w:p>
          <w:p w14:paraId="53E554AA" w14:textId="77777777" w:rsidR="00FB7274" w:rsidRPr="00DD733D" w:rsidRDefault="00FB7274" w:rsidP="00FB7274">
            <w:pPr>
              <w:widowControl/>
              <w:numPr>
                <w:ilvl w:val="0"/>
                <w:numId w:val="10"/>
              </w:numPr>
              <w:autoSpaceDE/>
              <w:autoSpaceDN/>
              <w:ind w:left="462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733D">
              <w:rPr>
                <w:rFonts w:ascii="Times New Roman" w:hAnsi="Times New Roman" w:cs="Times New Roman"/>
                <w:sz w:val="20"/>
                <w:szCs w:val="20"/>
              </w:rPr>
              <w:t>siklus</w:t>
            </w:r>
            <w:proofErr w:type="spellEnd"/>
            <w:r w:rsidRPr="00DD73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733D">
              <w:rPr>
                <w:rFonts w:ascii="Times New Roman" w:hAnsi="Times New Roman" w:cs="Times New Roman"/>
                <w:sz w:val="20"/>
                <w:szCs w:val="20"/>
              </w:rPr>
              <w:t>nutrisi</w:t>
            </w:r>
            <w:proofErr w:type="spellEnd"/>
            <w:r w:rsidRPr="00DD73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733D">
              <w:rPr>
                <w:rFonts w:ascii="Times New Roman" w:hAnsi="Times New Roman" w:cs="Times New Roman"/>
                <w:sz w:val="20"/>
                <w:szCs w:val="20"/>
              </w:rPr>
              <w:t>mikro</w:t>
            </w:r>
            <w:proofErr w:type="spellEnd"/>
            <w:r w:rsidRPr="00DD73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733D">
              <w:rPr>
                <w:rFonts w:ascii="Times New Roman" w:hAnsi="Times New Roman" w:cs="Times New Roman"/>
                <w:sz w:val="20"/>
                <w:szCs w:val="20"/>
              </w:rPr>
              <w:t>dalam</w:t>
            </w:r>
            <w:proofErr w:type="spellEnd"/>
            <w:r w:rsidRPr="00DD73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733D">
              <w:rPr>
                <w:rFonts w:ascii="Times New Roman" w:hAnsi="Times New Roman" w:cs="Times New Roman"/>
                <w:sz w:val="20"/>
                <w:szCs w:val="20"/>
              </w:rPr>
              <w:t>tanah</w:t>
            </w:r>
            <w:proofErr w:type="spellEnd"/>
          </w:p>
          <w:p w14:paraId="1D98EDC3" w14:textId="1A0D360F" w:rsidR="00FB7274" w:rsidRPr="00FB7274" w:rsidRDefault="00FB7274" w:rsidP="00FB7274">
            <w:pPr>
              <w:widowControl/>
              <w:numPr>
                <w:ilvl w:val="0"/>
                <w:numId w:val="10"/>
              </w:numPr>
              <w:autoSpaceDE/>
              <w:autoSpaceDN/>
              <w:ind w:left="462" w:hanging="284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D733D">
              <w:rPr>
                <w:rFonts w:ascii="Times New Roman" w:hAnsi="Times New Roman" w:cs="Times New Roman"/>
                <w:sz w:val="20"/>
                <w:szCs w:val="20"/>
              </w:rPr>
              <w:t>biologi</w:t>
            </w:r>
            <w:proofErr w:type="spellEnd"/>
            <w:r w:rsidRPr="00DD73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733D">
              <w:rPr>
                <w:rFonts w:ascii="Times New Roman" w:hAnsi="Times New Roman" w:cs="Times New Roman"/>
                <w:sz w:val="20"/>
                <w:szCs w:val="20"/>
              </w:rPr>
              <w:t>tanah</w:t>
            </w:r>
            <w:proofErr w:type="spellEnd"/>
            <w:r w:rsidRPr="00DD733D">
              <w:rPr>
                <w:rFonts w:ascii="Times New Roman" w:hAnsi="Times New Roman" w:cs="Times New Roman"/>
                <w:sz w:val="20"/>
                <w:szCs w:val="20"/>
              </w:rPr>
              <w:t xml:space="preserve"> di </w:t>
            </w:r>
            <w:proofErr w:type="spellStart"/>
            <w:r w:rsidRPr="00DD733D">
              <w:rPr>
                <w:rFonts w:ascii="Times New Roman" w:hAnsi="Times New Roman" w:cs="Times New Roman"/>
                <w:sz w:val="20"/>
                <w:szCs w:val="20"/>
              </w:rPr>
              <w:t>tanah</w:t>
            </w:r>
            <w:proofErr w:type="spellEnd"/>
            <w:r w:rsidRPr="00DD73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733D">
              <w:rPr>
                <w:rFonts w:ascii="Times New Roman" w:hAnsi="Times New Roman" w:cs="Times New Roman"/>
                <w:sz w:val="20"/>
                <w:szCs w:val="20"/>
              </w:rPr>
              <w:t>tergenang</w:t>
            </w:r>
            <w:proofErr w:type="spellEnd"/>
          </w:p>
          <w:p w14:paraId="2C3CB244" w14:textId="45386D34" w:rsidR="00F4600A" w:rsidRPr="003B49B3" w:rsidRDefault="00F4600A" w:rsidP="007408C8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00A" w:rsidRPr="003B49B3" w14:paraId="3AAC5FE0" w14:textId="77777777">
        <w:trPr>
          <w:trHeight w:val="913"/>
        </w:trPr>
        <w:tc>
          <w:tcPr>
            <w:tcW w:w="3085" w:type="dxa"/>
          </w:tcPr>
          <w:p w14:paraId="363953BD" w14:textId="77777777" w:rsidR="00F4600A" w:rsidRPr="003B49B3" w:rsidRDefault="009526F6">
            <w:pPr>
              <w:pStyle w:val="TableParagraph"/>
              <w:spacing w:before="69"/>
              <w:rPr>
                <w:rFonts w:ascii="Times New Roman" w:hAnsi="Times New Roman" w:cs="Times New Roman"/>
                <w:sz w:val="24"/>
                <w:szCs w:val="24"/>
              </w:rPr>
            </w:pPr>
            <w:r w:rsidRPr="003B49B3">
              <w:rPr>
                <w:rFonts w:ascii="Times New Roman" w:hAnsi="Times New Roman" w:cs="Times New Roman"/>
                <w:sz w:val="24"/>
                <w:szCs w:val="24"/>
              </w:rPr>
              <w:t>Study and examination</w:t>
            </w:r>
          </w:p>
          <w:p w14:paraId="504E511A" w14:textId="77777777" w:rsidR="00F4600A" w:rsidRPr="003B49B3" w:rsidRDefault="009526F6">
            <w:pPr>
              <w:pStyle w:val="TableParagraph"/>
              <w:spacing w:before="0"/>
              <w:ind w:right="377"/>
              <w:rPr>
                <w:rFonts w:ascii="Times New Roman" w:hAnsi="Times New Roman" w:cs="Times New Roman"/>
                <w:sz w:val="24"/>
                <w:szCs w:val="24"/>
              </w:rPr>
            </w:pPr>
            <w:r w:rsidRPr="003B49B3">
              <w:rPr>
                <w:rFonts w:ascii="Times New Roman" w:hAnsi="Times New Roman" w:cs="Times New Roman"/>
                <w:sz w:val="24"/>
                <w:szCs w:val="24"/>
              </w:rPr>
              <w:t>requirements and forms of examination</w:t>
            </w:r>
          </w:p>
        </w:tc>
        <w:tc>
          <w:tcPr>
            <w:tcW w:w="6047" w:type="dxa"/>
          </w:tcPr>
          <w:p w14:paraId="678A2B4F" w14:textId="77777777" w:rsidR="00F4600A" w:rsidRPr="003B49B3" w:rsidRDefault="00A670C2" w:rsidP="00A42586">
            <w:pPr>
              <w:pStyle w:val="TableParagraph"/>
              <w:spacing w:before="0"/>
              <w:ind w:left="44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3B49B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Assesment Presentation</w:t>
            </w:r>
            <w:r w:rsidR="00DA13E8" w:rsidRPr="003B49B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/UTS/UAS</w:t>
            </w:r>
          </w:p>
        </w:tc>
      </w:tr>
      <w:tr w:rsidR="00F4600A" w:rsidRPr="003B49B3" w14:paraId="6F68E580" w14:textId="77777777">
        <w:trPr>
          <w:trHeight w:val="407"/>
        </w:trPr>
        <w:tc>
          <w:tcPr>
            <w:tcW w:w="3085" w:type="dxa"/>
          </w:tcPr>
          <w:p w14:paraId="01E6D69E" w14:textId="77777777" w:rsidR="00F4600A" w:rsidRPr="003B49B3" w:rsidRDefault="009526F6">
            <w:pPr>
              <w:pStyle w:val="TableParagraph"/>
              <w:spacing w:before="69"/>
              <w:rPr>
                <w:rFonts w:ascii="Times New Roman" w:hAnsi="Times New Roman" w:cs="Times New Roman"/>
                <w:sz w:val="24"/>
                <w:szCs w:val="24"/>
              </w:rPr>
            </w:pPr>
            <w:r w:rsidRPr="003B49B3">
              <w:rPr>
                <w:rFonts w:ascii="Times New Roman" w:hAnsi="Times New Roman" w:cs="Times New Roman"/>
                <w:sz w:val="24"/>
                <w:szCs w:val="24"/>
              </w:rPr>
              <w:t>Media employed</w:t>
            </w:r>
          </w:p>
        </w:tc>
        <w:tc>
          <w:tcPr>
            <w:tcW w:w="6047" w:type="dxa"/>
          </w:tcPr>
          <w:p w14:paraId="0FC40E65" w14:textId="77777777" w:rsidR="00F4600A" w:rsidRPr="003B49B3" w:rsidRDefault="00FF2D24" w:rsidP="00FF2D24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3B49B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Text, Presentation, Visual &amp; Audio Web.</w:t>
            </w:r>
          </w:p>
        </w:tc>
      </w:tr>
      <w:tr w:rsidR="007408C8" w:rsidRPr="003B49B3" w14:paraId="6F00BD97" w14:textId="77777777">
        <w:trPr>
          <w:trHeight w:val="407"/>
        </w:trPr>
        <w:tc>
          <w:tcPr>
            <w:tcW w:w="3085" w:type="dxa"/>
          </w:tcPr>
          <w:p w14:paraId="263941CF" w14:textId="77777777" w:rsidR="007408C8" w:rsidRPr="003B49B3" w:rsidRDefault="007408C8" w:rsidP="007408C8">
            <w:pPr>
              <w:pStyle w:val="TableParagraph"/>
              <w:spacing w:before="69"/>
              <w:rPr>
                <w:rFonts w:ascii="Times New Roman" w:hAnsi="Times New Roman" w:cs="Times New Roman"/>
                <w:sz w:val="24"/>
                <w:szCs w:val="24"/>
              </w:rPr>
            </w:pPr>
            <w:r w:rsidRPr="003B49B3">
              <w:rPr>
                <w:rFonts w:ascii="Times New Roman" w:hAnsi="Times New Roman" w:cs="Times New Roman"/>
                <w:sz w:val="24"/>
                <w:szCs w:val="24"/>
              </w:rPr>
              <w:t>Reading list</w:t>
            </w:r>
          </w:p>
        </w:tc>
        <w:tc>
          <w:tcPr>
            <w:tcW w:w="6047" w:type="dxa"/>
          </w:tcPr>
          <w:p w14:paraId="6CEE856E" w14:textId="77777777" w:rsidR="00FB7274" w:rsidRPr="00DD733D" w:rsidRDefault="00FB7274" w:rsidP="00FB7274">
            <w:pPr>
              <w:widowControl/>
              <w:numPr>
                <w:ilvl w:val="0"/>
                <w:numId w:val="9"/>
              </w:numPr>
              <w:autoSpaceDE/>
              <w:autoSpaceDN/>
              <w:ind w:hanging="247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733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Jeffrey A. </w:t>
            </w:r>
            <w:proofErr w:type="spellStart"/>
            <w:r w:rsidRPr="00DD733D">
              <w:rPr>
                <w:rFonts w:ascii="Times New Roman" w:hAnsi="Times New Roman" w:cs="Times New Roman"/>
                <w:bCs/>
                <w:sz w:val="20"/>
                <w:szCs w:val="20"/>
              </w:rPr>
              <w:t>Baldock</w:t>
            </w:r>
            <w:proofErr w:type="spellEnd"/>
            <w:r w:rsidRPr="00DD733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J.A. 2007. Composition and Cycling of Organic Carbon in Soil. </w:t>
            </w:r>
            <w:proofErr w:type="spellStart"/>
            <w:r w:rsidRPr="00DD733D">
              <w:rPr>
                <w:rFonts w:ascii="Times New Roman" w:hAnsi="Times New Roman" w:cs="Times New Roman"/>
                <w:bCs/>
                <w:sz w:val="20"/>
                <w:szCs w:val="20"/>
              </w:rPr>
              <w:t>Dalam</w:t>
            </w:r>
            <w:proofErr w:type="spellEnd"/>
            <w:r w:rsidRPr="00DD733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P. </w:t>
            </w:r>
            <w:proofErr w:type="spellStart"/>
            <w:r w:rsidRPr="00DD733D">
              <w:rPr>
                <w:rFonts w:ascii="Times New Roman" w:hAnsi="Times New Roman" w:cs="Times New Roman"/>
                <w:bCs/>
                <w:sz w:val="20"/>
                <w:szCs w:val="20"/>
              </w:rPr>
              <w:t>Marschner</w:t>
            </w:r>
            <w:proofErr w:type="spellEnd"/>
            <w:r w:rsidRPr="00DD733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and Z. </w:t>
            </w:r>
            <w:proofErr w:type="spellStart"/>
            <w:r w:rsidRPr="00DD733D">
              <w:rPr>
                <w:rFonts w:ascii="Times New Roman" w:hAnsi="Times New Roman" w:cs="Times New Roman"/>
                <w:bCs/>
                <w:sz w:val="20"/>
                <w:szCs w:val="20"/>
              </w:rPr>
              <w:t>Rengel</w:t>
            </w:r>
            <w:proofErr w:type="spellEnd"/>
            <w:r w:rsidRPr="00DD733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(Eds.). Nutrient Cycling in </w:t>
            </w:r>
            <w:proofErr w:type="spellStart"/>
            <w:r w:rsidRPr="00DD733D">
              <w:rPr>
                <w:rFonts w:ascii="Times New Roman" w:hAnsi="Times New Roman" w:cs="Times New Roman"/>
                <w:bCs/>
                <w:sz w:val="20"/>
                <w:szCs w:val="20"/>
              </w:rPr>
              <w:t>Terrestial</w:t>
            </w:r>
            <w:proofErr w:type="spellEnd"/>
            <w:r w:rsidRPr="00DD733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Ecosystem. Springer. 409p.</w:t>
            </w:r>
          </w:p>
          <w:p w14:paraId="1581C06E" w14:textId="77777777" w:rsidR="00FB7274" w:rsidRPr="00DD733D" w:rsidRDefault="00FB7274" w:rsidP="00FB7274">
            <w:pPr>
              <w:widowControl/>
              <w:numPr>
                <w:ilvl w:val="0"/>
                <w:numId w:val="9"/>
              </w:numPr>
              <w:autoSpaceDE/>
              <w:autoSpaceDN/>
              <w:ind w:hanging="247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733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McNeill, A. &amp; </w:t>
            </w:r>
            <w:proofErr w:type="spellStart"/>
            <w:r w:rsidRPr="00DD733D">
              <w:rPr>
                <w:rFonts w:ascii="Times New Roman" w:hAnsi="Times New Roman" w:cs="Times New Roman"/>
                <w:bCs/>
                <w:sz w:val="20"/>
                <w:szCs w:val="20"/>
              </w:rPr>
              <w:t>Unkovich</w:t>
            </w:r>
            <w:proofErr w:type="spellEnd"/>
            <w:r w:rsidRPr="00DD733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M. 2007. The Nitrogen Cycle in </w:t>
            </w:r>
            <w:proofErr w:type="spellStart"/>
            <w:r w:rsidRPr="00DD733D">
              <w:rPr>
                <w:rFonts w:ascii="Times New Roman" w:hAnsi="Times New Roman" w:cs="Times New Roman"/>
                <w:bCs/>
                <w:sz w:val="20"/>
                <w:szCs w:val="20"/>
              </w:rPr>
              <w:t>Terrestial</w:t>
            </w:r>
            <w:proofErr w:type="spellEnd"/>
            <w:r w:rsidRPr="00DD733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Ecosystem </w:t>
            </w:r>
            <w:proofErr w:type="spellStart"/>
            <w:r w:rsidRPr="00DD733D">
              <w:rPr>
                <w:rFonts w:ascii="Times New Roman" w:hAnsi="Times New Roman" w:cs="Times New Roman"/>
                <w:bCs/>
                <w:sz w:val="20"/>
                <w:szCs w:val="20"/>
              </w:rPr>
              <w:t>Dalam</w:t>
            </w:r>
            <w:proofErr w:type="spellEnd"/>
            <w:r w:rsidRPr="00DD733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P. </w:t>
            </w:r>
            <w:proofErr w:type="spellStart"/>
            <w:r w:rsidRPr="00DD733D">
              <w:rPr>
                <w:rFonts w:ascii="Times New Roman" w:hAnsi="Times New Roman" w:cs="Times New Roman"/>
                <w:bCs/>
                <w:sz w:val="20"/>
                <w:szCs w:val="20"/>
              </w:rPr>
              <w:t>Marschner</w:t>
            </w:r>
            <w:proofErr w:type="spellEnd"/>
            <w:r w:rsidRPr="00DD733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and Z. </w:t>
            </w:r>
            <w:proofErr w:type="spellStart"/>
            <w:r w:rsidRPr="00DD733D">
              <w:rPr>
                <w:rFonts w:ascii="Times New Roman" w:hAnsi="Times New Roman" w:cs="Times New Roman"/>
                <w:bCs/>
                <w:sz w:val="20"/>
                <w:szCs w:val="20"/>
              </w:rPr>
              <w:t>Rengel</w:t>
            </w:r>
            <w:proofErr w:type="spellEnd"/>
            <w:r w:rsidRPr="00DD733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(Eds.). Nutrient Cycling in </w:t>
            </w:r>
            <w:proofErr w:type="spellStart"/>
            <w:r w:rsidRPr="00DD733D">
              <w:rPr>
                <w:rFonts w:ascii="Times New Roman" w:hAnsi="Times New Roman" w:cs="Times New Roman"/>
                <w:bCs/>
                <w:sz w:val="20"/>
                <w:szCs w:val="20"/>
              </w:rPr>
              <w:t>Terrestial</w:t>
            </w:r>
            <w:proofErr w:type="spellEnd"/>
            <w:r w:rsidRPr="00DD733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Ecosystem. Springer. 409p.</w:t>
            </w:r>
          </w:p>
          <w:p w14:paraId="2DBFEBFE" w14:textId="77777777" w:rsidR="00FB7274" w:rsidRPr="00DD733D" w:rsidRDefault="00FB7274" w:rsidP="00FB7274">
            <w:pPr>
              <w:widowControl/>
              <w:numPr>
                <w:ilvl w:val="0"/>
                <w:numId w:val="9"/>
              </w:numPr>
              <w:autoSpaceDE/>
              <w:autoSpaceDN/>
              <w:ind w:hanging="247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DD733D">
              <w:rPr>
                <w:rFonts w:ascii="Times New Roman" w:hAnsi="Times New Roman" w:cs="Times New Roman"/>
                <w:bCs/>
                <w:sz w:val="20"/>
                <w:szCs w:val="20"/>
              </w:rPr>
              <w:t>Bunemann</w:t>
            </w:r>
            <w:proofErr w:type="spellEnd"/>
            <w:r w:rsidRPr="00DD733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E. &amp; Condron, L.O. 2007. </w:t>
            </w:r>
            <w:proofErr w:type="spellStart"/>
            <w:r w:rsidRPr="00DD733D">
              <w:rPr>
                <w:rFonts w:ascii="Times New Roman" w:hAnsi="Times New Roman" w:cs="Times New Roman"/>
                <w:bCs/>
                <w:sz w:val="20"/>
                <w:szCs w:val="20"/>
              </w:rPr>
              <w:t>Phosporus</w:t>
            </w:r>
            <w:proofErr w:type="spellEnd"/>
            <w:r w:rsidRPr="00DD733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and Sulphur Cycling in </w:t>
            </w:r>
            <w:proofErr w:type="spellStart"/>
            <w:r w:rsidRPr="00DD733D">
              <w:rPr>
                <w:rFonts w:ascii="Times New Roman" w:hAnsi="Times New Roman" w:cs="Times New Roman"/>
                <w:bCs/>
                <w:sz w:val="20"/>
                <w:szCs w:val="20"/>
              </w:rPr>
              <w:t>Terrestial</w:t>
            </w:r>
            <w:proofErr w:type="spellEnd"/>
            <w:r w:rsidRPr="00DD733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Ecosystem </w:t>
            </w:r>
            <w:proofErr w:type="spellStart"/>
            <w:r w:rsidRPr="00DD733D">
              <w:rPr>
                <w:rFonts w:ascii="Times New Roman" w:hAnsi="Times New Roman" w:cs="Times New Roman"/>
                <w:bCs/>
                <w:sz w:val="20"/>
                <w:szCs w:val="20"/>
              </w:rPr>
              <w:t>Dalam</w:t>
            </w:r>
            <w:proofErr w:type="spellEnd"/>
            <w:r w:rsidRPr="00DD733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P. </w:t>
            </w:r>
            <w:proofErr w:type="spellStart"/>
            <w:r w:rsidRPr="00DD733D">
              <w:rPr>
                <w:rFonts w:ascii="Times New Roman" w:hAnsi="Times New Roman" w:cs="Times New Roman"/>
                <w:bCs/>
                <w:sz w:val="20"/>
                <w:szCs w:val="20"/>
              </w:rPr>
              <w:t>Marschner</w:t>
            </w:r>
            <w:proofErr w:type="spellEnd"/>
            <w:r w:rsidRPr="00DD733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and Z. </w:t>
            </w:r>
            <w:proofErr w:type="spellStart"/>
            <w:r w:rsidRPr="00DD733D">
              <w:rPr>
                <w:rFonts w:ascii="Times New Roman" w:hAnsi="Times New Roman" w:cs="Times New Roman"/>
                <w:bCs/>
                <w:sz w:val="20"/>
                <w:szCs w:val="20"/>
              </w:rPr>
              <w:t>Rengel</w:t>
            </w:r>
            <w:proofErr w:type="spellEnd"/>
            <w:r w:rsidRPr="00DD733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(Eds.). Nutrient Cycling in </w:t>
            </w:r>
            <w:proofErr w:type="spellStart"/>
            <w:r w:rsidRPr="00DD733D">
              <w:rPr>
                <w:rFonts w:ascii="Times New Roman" w:hAnsi="Times New Roman" w:cs="Times New Roman"/>
                <w:bCs/>
                <w:sz w:val="20"/>
                <w:szCs w:val="20"/>
              </w:rPr>
              <w:t>Terrestial</w:t>
            </w:r>
            <w:proofErr w:type="spellEnd"/>
            <w:r w:rsidRPr="00DD733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Ecosystem. Springer. 409p.</w:t>
            </w:r>
          </w:p>
          <w:p w14:paraId="36CD334F" w14:textId="77777777" w:rsidR="00FB7274" w:rsidRPr="00DD733D" w:rsidRDefault="00FB7274" w:rsidP="00FB7274">
            <w:pPr>
              <w:widowControl/>
              <w:numPr>
                <w:ilvl w:val="0"/>
                <w:numId w:val="9"/>
              </w:numPr>
              <w:autoSpaceDE/>
              <w:autoSpaceDN/>
              <w:ind w:hanging="247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DD733D">
              <w:rPr>
                <w:rFonts w:ascii="Times New Roman" w:hAnsi="Times New Roman" w:cs="Times New Roman"/>
                <w:bCs/>
                <w:sz w:val="20"/>
                <w:szCs w:val="20"/>
              </w:rPr>
              <w:t>Rengel</w:t>
            </w:r>
            <w:proofErr w:type="spellEnd"/>
            <w:r w:rsidRPr="00DD733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Z. 2007. Cycling of Micronutrients in </w:t>
            </w:r>
            <w:proofErr w:type="spellStart"/>
            <w:r w:rsidRPr="00DD733D">
              <w:rPr>
                <w:rFonts w:ascii="Times New Roman" w:hAnsi="Times New Roman" w:cs="Times New Roman"/>
                <w:bCs/>
                <w:sz w:val="20"/>
                <w:szCs w:val="20"/>
              </w:rPr>
              <w:t>Terrestial</w:t>
            </w:r>
            <w:proofErr w:type="spellEnd"/>
            <w:r w:rsidRPr="00DD733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Ecosystem </w:t>
            </w:r>
            <w:proofErr w:type="spellStart"/>
            <w:r w:rsidRPr="00DD733D">
              <w:rPr>
                <w:rFonts w:ascii="Times New Roman" w:hAnsi="Times New Roman" w:cs="Times New Roman"/>
                <w:bCs/>
                <w:sz w:val="20"/>
                <w:szCs w:val="20"/>
              </w:rPr>
              <w:t>Dalam</w:t>
            </w:r>
            <w:proofErr w:type="spellEnd"/>
            <w:r w:rsidRPr="00DD733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P. </w:t>
            </w:r>
            <w:proofErr w:type="spellStart"/>
            <w:r w:rsidRPr="00DD733D">
              <w:rPr>
                <w:rFonts w:ascii="Times New Roman" w:hAnsi="Times New Roman" w:cs="Times New Roman"/>
                <w:bCs/>
                <w:sz w:val="20"/>
                <w:szCs w:val="20"/>
              </w:rPr>
              <w:t>Marschner</w:t>
            </w:r>
            <w:proofErr w:type="spellEnd"/>
            <w:r w:rsidRPr="00DD733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and Z. </w:t>
            </w:r>
            <w:proofErr w:type="spellStart"/>
            <w:r w:rsidRPr="00DD733D">
              <w:rPr>
                <w:rFonts w:ascii="Times New Roman" w:hAnsi="Times New Roman" w:cs="Times New Roman"/>
                <w:bCs/>
                <w:sz w:val="20"/>
                <w:szCs w:val="20"/>
              </w:rPr>
              <w:t>Rengel</w:t>
            </w:r>
            <w:proofErr w:type="spellEnd"/>
            <w:r w:rsidRPr="00DD733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(Eds.). Nutrient Cycling in </w:t>
            </w:r>
            <w:proofErr w:type="spellStart"/>
            <w:r w:rsidRPr="00DD733D">
              <w:rPr>
                <w:rFonts w:ascii="Times New Roman" w:hAnsi="Times New Roman" w:cs="Times New Roman"/>
                <w:bCs/>
                <w:sz w:val="20"/>
                <w:szCs w:val="20"/>
              </w:rPr>
              <w:t>Terrestial</w:t>
            </w:r>
            <w:proofErr w:type="spellEnd"/>
            <w:r w:rsidRPr="00DD733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Ecosystem. Springer. 409p. </w:t>
            </w:r>
          </w:p>
          <w:p w14:paraId="793634D6" w14:textId="77777777" w:rsidR="00FB7274" w:rsidRPr="00DD733D" w:rsidRDefault="00FB7274" w:rsidP="00FB7274">
            <w:pPr>
              <w:widowControl/>
              <w:numPr>
                <w:ilvl w:val="0"/>
                <w:numId w:val="9"/>
              </w:numPr>
              <w:autoSpaceDE/>
              <w:autoSpaceDN/>
              <w:ind w:hanging="247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DD733D">
              <w:rPr>
                <w:rFonts w:ascii="Times New Roman" w:hAnsi="Times New Roman" w:cs="Times New Roman"/>
                <w:bCs/>
                <w:sz w:val="20"/>
                <w:szCs w:val="20"/>
              </w:rPr>
              <w:t>Marschner</w:t>
            </w:r>
            <w:proofErr w:type="spellEnd"/>
            <w:r w:rsidRPr="00DD733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P. 2007. Plant-Microbe Interactions in the </w:t>
            </w:r>
            <w:proofErr w:type="spellStart"/>
            <w:r w:rsidRPr="00DD733D">
              <w:rPr>
                <w:rFonts w:ascii="Times New Roman" w:hAnsi="Times New Roman" w:cs="Times New Roman"/>
                <w:bCs/>
                <w:sz w:val="20"/>
                <w:szCs w:val="20"/>
              </w:rPr>
              <w:t>Rhizophere</w:t>
            </w:r>
            <w:proofErr w:type="spellEnd"/>
            <w:r w:rsidRPr="00DD733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and Nutrient Cycling </w:t>
            </w:r>
            <w:proofErr w:type="spellStart"/>
            <w:r w:rsidRPr="00DD733D">
              <w:rPr>
                <w:rFonts w:ascii="Times New Roman" w:hAnsi="Times New Roman" w:cs="Times New Roman"/>
                <w:bCs/>
                <w:sz w:val="20"/>
                <w:szCs w:val="20"/>
              </w:rPr>
              <w:t>Dalam</w:t>
            </w:r>
            <w:proofErr w:type="spellEnd"/>
            <w:r w:rsidRPr="00DD733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P. </w:t>
            </w:r>
            <w:proofErr w:type="spellStart"/>
            <w:r w:rsidRPr="00DD733D">
              <w:rPr>
                <w:rFonts w:ascii="Times New Roman" w:hAnsi="Times New Roman" w:cs="Times New Roman"/>
                <w:bCs/>
                <w:sz w:val="20"/>
                <w:szCs w:val="20"/>
              </w:rPr>
              <w:t>Marschner</w:t>
            </w:r>
            <w:proofErr w:type="spellEnd"/>
            <w:r w:rsidRPr="00DD733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and Z. </w:t>
            </w:r>
            <w:proofErr w:type="spellStart"/>
            <w:r w:rsidRPr="00DD733D">
              <w:rPr>
                <w:rFonts w:ascii="Times New Roman" w:hAnsi="Times New Roman" w:cs="Times New Roman"/>
                <w:bCs/>
                <w:sz w:val="20"/>
                <w:szCs w:val="20"/>
              </w:rPr>
              <w:t>Rengel</w:t>
            </w:r>
            <w:proofErr w:type="spellEnd"/>
            <w:r w:rsidRPr="00DD733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(Eds.). Nutrient Cycling in </w:t>
            </w:r>
            <w:proofErr w:type="spellStart"/>
            <w:r w:rsidRPr="00DD733D">
              <w:rPr>
                <w:rFonts w:ascii="Times New Roman" w:hAnsi="Times New Roman" w:cs="Times New Roman"/>
                <w:bCs/>
                <w:sz w:val="20"/>
                <w:szCs w:val="20"/>
              </w:rPr>
              <w:t>Terrestial</w:t>
            </w:r>
            <w:proofErr w:type="spellEnd"/>
            <w:r w:rsidRPr="00DD733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Ecosystem. Springer. 409p.</w:t>
            </w:r>
          </w:p>
          <w:p w14:paraId="5EF4C399" w14:textId="681E864E" w:rsidR="007408C8" w:rsidRPr="00FB7274" w:rsidRDefault="00FB7274" w:rsidP="00FB7274">
            <w:pPr>
              <w:widowControl/>
              <w:numPr>
                <w:ilvl w:val="0"/>
                <w:numId w:val="9"/>
              </w:numPr>
              <w:tabs>
                <w:tab w:val="clear" w:pos="425"/>
              </w:tabs>
              <w:autoSpaceDE/>
              <w:autoSpaceDN/>
              <w:ind w:hanging="247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DD733D">
              <w:rPr>
                <w:rFonts w:ascii="Times New Roman" w:hAnsi="Times New Roman" w:cs="Times New Roman"/>
                <w:bCs/>
                <w:sz w:val="20"/>
                <w:szCs w:val="20"/>
              </w:rPr>
              <w:t>Craftumber</w:t>
            </w:r>
            <w:proofErr w:type="spellEnd"/>
            <w:r w:rsidRPr="00DD733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B.C. 2001. Biology of Wetland Soils. </w:t>
            </w:r>
            <w:proofErr w:type="spellStart"/>
            <w:r w:rsidRPr="00DD733D">
              <w:rPr>
                <w:rFonts w:ascii="Times New Roman" w:hAnsi="Times New Roman" w:cs="Times New Roman"/>
                <w:bCs/>
                <w:sz w:val="20"/>
                <w:szCs w:val="20"/>
              </w:rPr>
              <w:t>Dalam</w:t>
            </w:r>
            <w:proofErr w:type="spellEnd"/>
            <w:r w:rsidRPr="00DD733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J.L Richardson dan M.J. </w:t>
            </w:r>
            <w:proofErr w:type="spellStart"/>
            <w:r w:rsidRPr="00DD733D">
              <w:rPr>
                <w:rFonts w:ascii="Times New Roman" w:hAnsi="Times New Roman" w:cs="Times New Roman"/>
                <w:bCs/>
                <w:sz w:val="20"/>
                <w:szCs w:val="20"/>
              </w:rPr>
              <w:t>Vepraskas</w:t>
            </w:r>
            <w:proofErr w:type="spellEnd"/>
            <w:r w:rsidRPr="00DD733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(Eds.) </w:t>
            </w:r>
            <w:proofErr w:type="spellStart"/>
            <w:r w:rsidRPr="00DD733D">
              <w:rPr>
                <w:rFonts w:ascii="Times New Roman" w:hAnsi="Times New Roman" w:cs="Times New Roman"/>
                <w:bCs/>
                <w:sz w:val="20"/>
                <w:szCs w:val="20"/>
              </w:rPr>
              <w:t>Wetlandsoils</w:t>
            </w:r>
            <w:proofErr w:type="spellEnd"/>
            <w:r w:rsidRPr="00DD733D">
              <w:rPr>
                <w:rFonts w:ascii="Times New Roman" w:hAnsi="Times New Roman" w:cs="Times New Roman"/>
                <w:bCs/>
                <w:sz w:val="20"/>
                <w:szCs w:val="20"/>
              </w:rPr>
              <w:t>: Genesis, Hydrology, Landscapes, and Classification. Lewis Publishers. Washington DC. 414p.</w:t>
            </w:r>
          </w:p>
        </w:tc>
      </w:tr>
    </w:tbl>
    <w:p w14:paraId="0A76311C" w14:textId="77777777" w:rsidR="009526F6" w:rsidRPr="003B49B3" w:rsidRDefault="009526F6">
      <w:pPr>
        <w:rPr>
          <w:rFonts w:ascii="Times New Roman" w:hAnsi="Times New Roman" w:cs="Times New Roman"/>
          <w:sz w:val="24"/>
          <w:szCs w:val="24"/>
        </w:rPr>
      </w:pPr>
    </w:p>
    <w:sectPr w:rsidR="009526F6" w:rsidRPr="003B49B3">
      <w:pgSz w:w="11900" w:h="16820"/>
      <w:pgMar w:top="1420" w:right="124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E4B82"/>
    <w:multiLevelType w:val="hybridMultilevel"/>
    <w:tmpl w:val="3D44AF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03F88"/>
    <w:multiLevelType w:val="hybridMultilevel"/>
    <w:tmpl w:val="69A09880"/>
    <w:lvl w:ilvl="0" w:tplc="FDA65DDE">
      <w:start w:val="1"/>
      <w:numFmt w:val="bullet"/>
      <w:lvlText w:val="-"/>
      <w:lvlJc w:val="left"/>
      <w:pPr>
        <w:ind w:left="465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2" w15:restartNumberingAfterBreak="0">
    <w:nsid w:val="16450F22"/>
    <w:multiLevelType w:val="hybridMultilevel"/>
    <w:tmpl w:val="AEF09930"/>
    <w:lvl w:ilvl="0" w:tplc="6F88196C">
      <w:start w:val="1"/>
      <w:numFmt w:val="bullet"/>
      <w:lvlText w:val="-"/>
      <w:lvlJc w:val="left"/>
      <w:pPr>
        <w:ind w:left="465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3" w15:restartNumberingAfterBreak="0">
    <w:nsid w:val="23A92B86"/>
    <w:multiLevelType w:val="singleLevel"/>
    <w:tmpl w:val="23A92B86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4" w15:restartNumberingAfterBreak="0">
    <w:nsid w:val="36701EC8"/>
    <w:multiLevelType w:val="hybridMultilevel"/>
    <w:tmpl w:val="1FE61D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D32799"/>
    <w:multiLevelType w:val="hybridMultilevel"/>
    <w:tmpl w:val="B5D2B6EA"/>
    <w:lvl w:ilvl="0" w:tplc="9E54AC7A">
      <w:start w:val="5"/>
      <w:numFmt w:val="upperLetter"/>
      <w:lvlText w:val="%1"/>
      <w:lvlJc w:val="left"/>
      <w:pPr>
        <w:ind w:left="516" w:hanging="412"/>
      </w:pPr>
      <w:rPr>
        <w:rFonts w:hint="default"/>
        <w:lang w:val="en-US" w:eastAsia="en-US" w:bidi="ar-SA"/>
      </w:rPr>
    </w:lvl>
    <w:lvl w:ilvl="1" w:tplc="4B7EB404">
      <w:numFmt w:val="bullet"/>
      <w:lvlText w:val="-"/>
      <w:lvlJc w:val="left"/>
      <w:pPr>
        <w:ind w:left="825" w:hanging="360"/>
      </w:pPr>
      <w:rPr>
        <w:rFonts w:ascii="Arial" w:eastAsia="Arial" w:hAnsi="Arial" w:cs="Arial" w:hint="default"/>
        <w:spacing w:val="-28"/>
        <w:w w:val="100"/>
        <w:sz w:val="16"/>
        <w:szCs w:val="16"/>
        <w:lang w:val="en-US" w:eastAsia="en-US" w:bidi="ar-SA"/>
      </w:rPr>
    </w:lvl>
    <w:lvl w:ilvl="2" w:tplc="7F706234">
      <w:numFmt w:val="bullet"/>
      <w:lvlText w:val="•"/>
      <w:lvlJc w:val="left"/>
      <w:pPr>
        <w:ind w:left="1399" w:hanging="360"/>
      </w:pPr>
      <w:rPr>
        <w:rFonts w:hint="default"/>
        <w:lang w:val="en-US" w:eastAsia="en-US" w:bidi="ar-SA"/>
      </w:rPr>
    </w:lvl>
    <w:lvl w:ilvl="3" w:tplc="BD3ADDC0">
      <w:numFmt w:val="bullet"/>
      <w:lvlText w:val="•"/>
      <w:lvlJc w:val="left"/>
      <w:pPr>
        <w:ind w:left="1978" w:hanging="360"/>
      </w:pPr>
      <w:rPr>
        <w:rFonts w:hint="default"/>
        <w:lang w:val="en-US" w:eastAsia="en-US" w:bidi="ar-SA"/>
      </w:rPr>
    </w:lvl>
    <w:lvl w:ilvl="4" w:tplc="9F760356">
      <w:numFmt w:val="bullet"/>
      <w:lvlText w:val="•"/>
      <w:lvlJc w:val="left"/>
      <w:pPr>
        <w:ind w:left="2557" w:hanging="360"/>
      </w:pPr>
      <w:rPr>
        <w:rFonts w:hint="default"/>
        <w:lang w:val="en-US" w:eastAsia="en-US" w:bidi="ar-SA"/>
      </w:rPr>
    </w:lvl>
    <w:lvl w:ilvl="5" w:tplc="70B09E44">
      <w:numFmt w:val="bullet"/>
      <w:lvlText w:val="•"/>
      <w:lvlJc w:val="left"/>
      <w:pPr>
        <w:ind w:left="3136" w:hanging="360"/>
      </w:pPr>
      <w:rPr>
        <w:rFonts w:hint="default"/>
        <w:lang w:val="en-US" w:eastAsia="en-US" w:bidi="ar-SA"/>
      </w:rPr>
    </w:lvl>
    <w:lvl w:ilvl="6" w:tplc="3C7A85E8">
      <w:numFmt w:val="bullet"/>
      <w:lvlText w:val="•"/>
      <w:lvlJc w:val="left"/>
      <w:pPr>
        <w:ind w:left="3715" w:hanging="360"/>
      </w:pPr>
      <w:rPr>
        <w:rFonts w:hint="default"/>
        <w:lang w:val="en-US" w:eastAsia="en-US" w:bidi="ar-SA"/>
      </w:rPr>
    </w:lvl>
    <w:lvl w:ilvl="7" w:tplc="B69895E2">
      <w:numFmt w:val="bullet"/>
      <w:lvlText w:val="•"/>
      <w:lvlJc w:val="left"/>
      <w:pPr>
        <w:ind w:left="4294" w:hanging="360"/>
      </w:pPr>
      <w:rPr>
        <w:rFonts w:hint="default"/>
        <w:lang w:val="en-US" w:eastAsia="en-US" w:bidi="ar-SA"/>
      </w:rPr>
    </w:lvl>
    <w:lvl w:ilvl="8" w:tplc="96C8F020">
      <w:numFmt w:val="bullet"/>
      <w:lvlText w:val="•"/>
      <w:lvlJc w:val="left"/>
      <w:pPr>
        <w:ind w:left="4873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4F2B7A9F"/>
    <w:multiLevelType w:val="hybridMultilevel"/>
    <w:tmpl w:val="153AB224"/>
    <w:lvl w:ilvl="0" w:tplc="A9FE0EF6">
      <w:start w:val="1"/>
      <w:numFmt w:val="decimal"/>
      <w:lvlText w:val="%1"/>
      <w:lvlJc w:val="left"/>
      <w:pPr>
        <w:ind w:left="344" w:hanging="297"/>
      </w:pPr>
      <w:rPr>
        <w:rFonts w:ascii="Arial" w:eastAsia="Arial" w:hAnsi="Arial" w:cs="Arial" w:hint="default"/>
        <w:spacing w:val="-4"/>
        <w:w w:val="100"/>
        <w:sz w:val="18"/>
        <w:szCs w:val="18"/>
        <w:lang w:val="en-US" w:eastAsia="en-US" w:bidi="ar-SA"/>
      </w:rPr>
    </w:lvl>
    <w:lvl w:ilvl="1" w:tplc="6350677A">
      <w:numFmt w:val="bullet"/>
      <w:lvlText w:val="•"/>
      <w:lvlJc w:val="left"/>
      <w:pPr>
        <w:ind w:left="1242" w:hanging="297"/>
      </w:pPr>
      <w:rPr>
        <w:rFonts w:hint="default"/>
        <w:lang w:val="en-US" w:eastAsia="en-US" w:bidi="ar-SA"/>
      </w:rPr>
    </w:lvl>
    <w:lvl w:ilvl="2" w:tplc="50289FF6">
      <w:numFmt w:val="bullet"/>
      <w:lvlText w:val="•"/>
      <w:lvlJc w:val="left"/>
      <w:pPr>
        <w:ind w:left="2144" w:hanging="297"/>
      </w:pPr>
      <w:rPr>
        <w:rFonts w:hint="default"/>
        <w:lang w:val="en-US" w:eastAsia="en-US" w:bidi="ar-SA"/>
      </w:rPr>
    </w:lvl>
    <w:lvl w:ilvl="3" w:tplc="174ACFD4">
      <w:numFmt w:val="bullet"/>
      <w:lvlText w:val="•"/>
      <w:lvlJc w:val="left"/>
      <w:pPr>
        <w:ind w:left="3046" w:hanging="297"/>
      </w:pPr>
      <w:rPr>
        <w:rFonts w:hint="default"/>
        <w:lang w:val="en-US" w:eastAsia="en-US" w:bidi="ar-SA"/>
      </w:rPr>
    </w:lvl>
    <w:lvl w:ilvl="4" w:tplc="7B78442A">
      <w:numFmt w:val="bullet"/>
      <w:lvlText w:val="•"/>
      <w:lvlJc w:val="left"/>
      <w:pPr>
        <w:ind w:left="3948" w:hanging="297"/>
      </w:pPr>
      <w:rPr>
        <w:rFonts w:hint="default"/>
        <w:lang w:val="en-US" w:eastAsia="en-US" w:bidi="ar-SA"/>
      </w:rPr>
    </w:lvl>
    <w:lvl w:ilvl="5" w:tplc="7BFAC776">
      <w:numFmt w:val="bullet"/>
      <w:lvlText w:val="•"/>
      <w:lvlJc w:val="left"/>
      <w:pPr>
        <w:ind w:left="4850" w:hanging="297"/>
      </w:pPr>
      <w:rPr>
        <w:rFonts w:hint="default"/>
        <w:lang w:val="en-US" w:eastAsia="en-US" w:bidi="ar-SA"/>
      </w:rPr>
    </w:lvl>
    <w:lvl w:ilvl="6" w:tplc="9376C2CE">
      <w:numFmt w:val="bullet"/>
      <w:lvlText w:val="•"/>
      <w:lvlJc w:val="left"/>
      <w:pPr>
        <w:ind w:left="5752" w:hanging="297"/>
      </w:pPr>
      <w:rPr>
        <w:rFonts w:hint="default"/>
        <w:lang w:val="en-US" w:eastAsia="en-US" w:bidi="ar-SA"/>
      </w:rPr>
    </w:lvl>
    <w:lvl w:ilvl="7" w:tplc="031A3CE6">
      <w:numFmt w:val="bullet"/>
      <w:lvlText w:val="•"/>
      <w:lvlJc w:val="left"/>
      <w:pPr>
        <w:ind w:left="6654" w:hanging="297"/>
      </w:pPr>
      <w:rPr>
        <w:rFonts w:hint="default"/>
        <w:lang w:val="en-US" w:eastAsia="en-US" w:bidi="ar-SA"/>
      </w:rPr>
    </w:lvl>
    <w:lvl w:ilvl="8" w:tplc="9AB0CF12">
      <w:numFmt w:val="bullet"/>
      <w:lvlText w:val="•"/>
      <w:lvlJc w:val="left"/>
      <w:pPr>
        <w:ind w:left="7556" w:hanging="297"/>
      </w:pPr>
      <w:rPr>
        <w:rFonts w:hint="default"/>
        <w:lang w:val="en-US" w:eastAsia="en-US" w:bidi="ar-SA"/>
      </w:rPr>
    </w:lvl>
  </w:abstractNum>
  <w:abstractNum w:abstractNumId="7" w15:restartNumberingAfterBreak="0">
    <w:nsid w:val="5BDE22CB"/>
    <w:multiLevelType w:val="hybridMultilevel"/>
    <w:tmpl w:val="DFA431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C4A5F4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B6C774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34C412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E9C329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7A62DE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A82E72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F78A3F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DC0C4E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 w15:restartNumberingAfterBreak="0">
    <w:nsid w:val="5F1E4C16"/>
    <w:multiLevelType w:val="hybridMultilevel"/>
    <w:tmpl w:val="3D44AF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506FB8"/>
    <w:multiLevelType w:val="hybridMultilevel"/>
    <w:tmpl w:val="B2EA7024"/>
    <w:lvl w:ilvl="0" w:tplc="B79459F6">
      <w:start w:val="1"/>
      <w:numFmt w:val="bullet"/>
      <w:lvlText w:val="-"/>
      <w:lvlJc w:val="left"/>
      <w:pPr>
        <w:ind w:left="4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9"/>
  </w:num>
  <w:num w:numId="4">
    <w:abstractNumId w:val="1"/>
  </w:num>
  <w:num w:numId="5">
    <w:abstractNumId w:val="8"/>
  </w:num>
  <w:num w:numId="6">
    <w:abstractNumId w:val="2"/>
  </w:num>
  <w:num w:numId="7">
    <w:abstractNumId w:val="4"/>
  </w:num>
  <w:num w:numId="8">
    <w:abstractNumId w:val="7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600A"/>
    <w:rsid w:val="00090ADE"/>
    <w:rsid w:val="001611D6"/>
    <w:rsid w:val="001A08A2"/>
    <w:rsid w:val="00321546"/>
    <w:rsid w:val="00355B3C"/>
    <w:rsid w:val="003B49B3"/>
    <w:rsid w:val="004A0132"/>
    <w:rsid w:val="004A3797"/>
    <w:rsid w:val="006673F0"/>
    <w:rsid w:val="007408C8"/>
    <w:rsid w:val="007F675A"/>
    <w:rsid w:val="0081307B"/>
    <w:rsid w:val="009526F6"/>
    <w:rsid w:val="00962D61"/>
    <w:rsid w:val="009632D9"/>
    <w:rsid w:val="00A42586"/>
    <w:rsid w:val="00A670C2"/>
    <w:rsid w:val="00B21844"/>
    <w:rsid w:val="00C45399"/>
    <w:rsid w:val="00D80AF1"/>
    <w:rsid w:val="00DA13E8"/>
    <w:rsid w:val="00DF7D61"/>
    <w:rsid w:val="00E4141D"/>
    <w:rsid w:val="00E65223"/>
    <w:rsid w:val="00F4600A"/>
    <w:rsid w:val="00F71A71"/>
    <w:rsid w:val="00FB7274"/>
    <w:rsid w:val="00FF2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9084A"/>
  <w15:docId w15:val="{902260FD-0088-42DD-A801-1CD9B6AB9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4A0132"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hanging="227"/>
    </w:pPr>
    <w:rPr>
      <w:sz w:val="18"/>
      <w:szCs w:val="18"/>
    </w:rPr>
  </w:style>
  <w:style w:type="paragraph" w:styleId="Title">
    <w:name w:val="Title"/>
    <w:basedOn w:val="Normal"/>
    <w:uiPriority w:val="1"/>
    <w:qFormat/>
    <w:pPr>
      <w:spacing w:before="77"/>
      <w:ind w:left="116"/>
    </w:pPr>
    <w:rPr>
      <w:rFonts w:ascii="Tahoma" w:eastAsia="Tahoma" w:hAnsi="Tahoma" w:cs="Tahoma"/>
      <w:b/>
      <w:bCs/>
    </w:rPr>
  </w:style>
  <w:style w:type="paragraph" w:styleId="ListParagraph">
    <w:name w:val="List Paragraph"/>
    <w:basedOn w:val="Normal"/>
    <w:uiPriority w:val="99"/>
    <w:qFormat/>
    <w:pPr>
      <w:ind w:left="344" w:right="170" w:hanging="227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77"/>
      <w:ind w:left="105"/>
    </w:pPr>
  </w:style>
  <w:style w:type="paragraph" w:styleId="Footer">
    <w:name w:val="footer"/>
    <w:basedOn w:val="Normal"/>
    <w:link w:val="FooterChar"/>
    <w:uiPriority w:val="99"/>
    <w:unhideWhenUsed/>
    <w:rsid w:val="007408C8"/>
    <w:pPr>
      <w:widowControl/>
      <w:tabs>
        <w:tab w:val="center" w:pos="4680"/>
        <w:tab w:val="right" w:pos="9360"/>
      </w:tabs>
      <w:autoSpaceDE/>
      <w:autoSpaceDN/>
    </w:pPr>
    <w:rPr>
      <w:rFonts w:ascii="Times New Roman" w:eastAsia="Times New Roman" w:hAnsi="Times New Roman" w:cs="Times New Roman"/>
      <w:sz w:val="24"/>
      <w:szCs w:val="24"/>
      <w:lang w:val="id-ID" w:eastAsia="id-ID"/>
    </w:rPr>
  </w:style>
  <w:style w:type="character" w:customStyle="1" w:styleId="FooterChar">
    <w:name w:val="Footer Char"/>
    <w:basedOn w:val="DefaultParagraphFont"/>
    <w:link w:val="Footer"/>
    <w:uiPriority w:val="99"/>
    <w:rsid w:val="007408C8"/>
    <w:rPr>
      <w:rFonts w:ascii="Times New Roman" w:eastAsia="Times New Roman" w:hAnsi="Times New Roman" w:cs="Times New Roman"/>
      <w:sz w:val="24"/>
      <w:szCs w:val="24"/>
      <w:lang w:val="id-ID" w:eastAsia="id-ID"/>
    </w:rPr>
  </w:style>
  <w:style w:type="paragraph" w:styleId="NormalWeb">
    <w:name w:val="Normal (Web)"/>
    <w:basedOn w:val="Normal"/>
    <w:uiPriority w:val="99"/>
    <w:unhideWhenUsed/>
    <w:rsid w:val="007408C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ID" w:eastAsia="ja-JP"/>
    </w:rPr>
  </w:style>
  <w:style w:type="paragraph" w:customStyle="1" w:styleId="msolistparagraph0">
    <w:name w:val="msolistparagraph"/>
    <w:rsid w:val="001A08A2"/>
    <w:pPr>
      <w:widowControl/>
      <w:autoSpaceDE/>
      <w:autoSpaceDN/>
      <w:spacing w:after="200" w:line="276" w:lineRule="auto"/>
      <w:ind w:left="720"/>
      <w:contextualSpacing/>
    </w:pPr>
    <w:rPr>
      <w:rFonts w:ascii="Calibri" w:eastAsia="Calibri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11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591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Maharani</dc:creator>
  <cp:lastModifiedBy>ASUS</cp:lastModifiedBy>
  <cp:revision>2</cp:revision>
  <dcterms:created xsi:type="dcterms:W3CDTF">2020-12-07T22:31:00Z</dcterms:created>
  <dcterms:modified xsi:type="dcterms:W3CDTF">2020-12-07T22:31:00Z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2020-10-21T00:00:00Z</vt:filetime>
  </property>
</Properties>
</file>