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287FF" w14:textId="77777777" w:rsidR="00241975" w:rsidRPr="00366C09" w:rsidRDefault="007F4E6D">
      <w:pPr>
        <w:spacing w:before="120"/>
        <w:ind w:left="116"/>
        <w:rPr>
          <w:rFonts w:ascii="Times New Roman" w:hAnsi="Times New Roman" w:cs="Times New Roman"/>
          <w:sz w:val="24"/>
          <w:szCs w:val="24"/>
        </w:rPr>
      </w:pPr>
      <w:r w:rsidRPr="00366C09">
        <w:rPr>
          <w:rFonts w:ascii="Times New Roman" w:hAnsi="Times New Roman" w:cs="Times New Roman"/>
          <w:sz w:val="24"/>
          <w:szCs w:val="24"/>
        </w:rPr>
        <w:t xml:space="preserve">A </w:t>
      </w:r>
      <w:r w:rsidRPr="00366C09">
        <w:rPr>
          <w:rFonts w:ascii="Times New Roman" w:hAnsi="Times New Roman" w:cs="Times New Roman"/>
          <w:b/>
          <w:sz w:val="24"/>
          <w:szCs w:val="24"/>
        </w:rPr>
        <w:t xml:space="preserve">Module Handbook or collection of module descriptions that is also available for students to consult </w:t>
      </w:r>
      <w:r w:rsidRPr="00366C09">
        <w:rPr>
          <w:rFonts w:ascii="Times New Roman" w:hAnsi="Times New Roman" w:cs="Times New Roman"/>
          <w:sz w:val="24"/>
          <w:szCs w:val="24"/>
        </w:rPr>
        <w:t>should contain the following information about the individual modules:</w:t>
      </w:r>
    </w:p>
    <w:p w14:paraId="58F82D28" w14:textId="77777777" w:rsidR="00241975" w:rsidRPr="00366C09" w:rsidRDefault="00241975">
      <w:pPr>
        <w:pStyle w:val="BodyText"/>
        <w:spacing w:before="5"/>
        <w:ind w:firstLine="0"/>
        <w:rPr>
          <w:rFonts w:ascii="Times New Roman" w:hAnsi="Times New Roman" w:cs="Times New Roman"/>
          <w:sz w:val="24"/>
          <w:szCs w:val="24"/>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85"/>
        <w:gridCol w:w="6047"/>
      </w:tblGrid>
      <w:tr w:rsidR="00241975" w:rsidRPr="00366C09" w14:paraId="506504D6" w14:textId="77777777">
        <w:trPr>
          <w:trHeight w:val="407"/>
        </w:trPr>
        <w:tc>
          <w:tcPr>
            <w:tcW w:w="3085" w:type="dxa"/>
          </w:tcPr>
          <w:p w14:paraId="43E94A79" w14:textId="77777777" w:rsidR="00241975" w:rsidRPr="00366C09" w:rsidRDefault="007F4E6D">
            <w:pPr>
              <w:pStyle w:val="TableParagraph"/>
              <w:rPr>
                <w:rFonts w:ascii="Times New Roman" w:hAnsi="Times New Roman" w:cs="Times New Roman"/>
                <w:sz w:val="24"/>
                <w:szCs w:val="24"/>
              </w:rPr>
            </w:pPr>
            <w:r w:rsidRPr="00366C09">
              <w:rPr>
                <w:rFonts w:ascii="Times New Roman" w:hAnsi="Times New Roman" w:cs="Times New Roman"/>
                <w:sz w:val="24"/>
                <w:szCs w:val="24"/>
              </w:rPr>
              <w:t>Module designation</w:t>
            </w:r>
          </w:p>
        </w:tc>
        <w:tc>
          <w:tcPr>
            <w:tcW w:w="6047" w:type="dxa"/>
          </w:tcPr>
          <w:p w14:paraId="67DACFDB" w14:textId="3924165A" w:rsidR="00241975" w:rsidRPr="00366C09" w:rsidRDefault="00F05ADB">
            <w:pPr>
              <w:pStyle w:val="TableParagraph"/>
              <w:spacing w:before="0"/>
              <w:ind w:left="0"/>
              <w:rPr>
                <w:rFonts w:ascii="Times New Roman" w:hAnsi="Times New Roman" w:cs="Times New Roman"/>
                <w:sz w:val="24"/>
                <w:szCs w:val="24"/>
              </w:rPr>
            </w:pPr>
            <w:proofErr w:type="spellStart"/>
            <w:r w:rsidRPr="00366C09">
              <w:rPr>
                <w:rFonts w:ascii="Times New Roman" w:hAnsi="Times New Roman" w:cs="Times New Roman"/>
                <w:sz w:val="24"/>
                <w:szCs w:val="24"/>
              </w:rPr>
              <w:t>Pengelolaan</w:t>
            </w:r>
            <w:proofErr w:type="spellEnd"/>
            <w:r w:rsidRPr="00366C09">
              <w:rPr>
                <w:rFonts w:ascii="Times New Roman" w:hAnsi="Times New Roman" w:cs="Times New Roman"/>
                <w:sz w:val="24"/>
                <w:szCs w:val="24"/>
              </w:rPr>
              <w:t xml:space="preserve"> </w:t>
            </w:r>
            <w:proofErr w:type="spellStart"/>
            <w:r w:rsidRPr="00366C09">
              <w:rPr>
                <w:rFonts w:ascii="Times New Roman" w:hAnsi="Times New Roman" w:cs="Times New Roman"/>
                <w:sz w:val="24"/>
                <w:szCs w:val="24"/>
              </w:rPr>
              <w:t>dan</w:t>
            </w:r>
            <w:proofErr w:type="spellEnd"/>
            <w:r w:rsidRPr="00366C09">
              <w:rPr>
                <w:rFonts w:ascii="Times New Roman" w:hAnsi="Times New Roman" w:cs="Times New Roman"/>
                <w:sz w:val="24"/>
                <w:szCs w:val="24"/>
              </w:rPr>
              <w:t xml:space="preserve"> </w:t>
            </w:r>
            <w:proofErr w:type="spellStart"/>
            <w:r w:rsidRPr="00366C09">
              <w:rPr>
                <w:rFonts w:ascii="Times New Roman" w:hAnsi="Times New Roman" w:cs="Times New Roman"/>
                <w:sz w:val="24"/>
                <w:szCs w:val="24"/>
              </w:rPr>
              <w:t>Pengembangan</w:t>
            </w:r>
            <w:proofErr w:type="spellEnd"/>
            <w:r w:rsidRPr="00366C09">
              <w:rPr>
                <w:rFonts w:ascii="Times New Roman" w:hAnsi="Times New Roman" w:cs="Times New Roman"/>
                <w:sz w:val="24"/>
                <w:szCs w:val="24"/>
              </w:rPr>
              <w:t xml:space="preserve"> </w:t>
            </w:r>
            <w:proofErr w:type="spellStart"/>
            <w:r w:rsidRPr="00366C09">
              <w:rPr>
                <w:rFonts w:ascii="Times New Roman" w:hAnsi="Times New Roman" w:cs="Times New Roman"/>
                <w:sz w:val="24"/>
                <w:szCs w:val="24"/>
              </w:rPr>
              <w:t>Sumber</w:t>
            </w:r>
            <w:proofErr w:type="spellEnd"/>
            <w:r w:rsidRPr="00366C09">
              <w:rPr>
                <w:rFonts w:ascii="Times New Roman" w:hAnsi="Times New Roman" w:cs="Times New Roman"/>
                <w:sz w:val="24"/>
                <w:szCs w:val="24"/>
              </w:rPr>
              <w:t xml:space="preserve"> </w:t>
            </w:r>
            <w:proofErr w:type="spellStart"/>
            <w:r w:rsidRPr="00366C09">
              <w:rPr>
                <w:rFonts w:ascii="Times New Roman" w:hAnsi="Times New Roman" w:cs="Times New Roman"/>
                <w:sz w:val="24"/>
                <w:szCs w:val="24"/>
              </w:rPr>
              <w:t>Daya</w:t>
            </w:r>
            <w:proofErr w:type="spellEnd"/>
            <w:r w:rsidRPr="00366C09">
              <w:rPr>
                <w:rFonts w:ascii="Times New Roman" w:hAnsi="Times New Roman" w:cs="Times New Roman"/>
                <w:sz w:val="24"/>
                <w:szCs w:val="24"/>
              </w:rPr>
              <w:t xml:space="preserve"> </w:t>
            </w:r>
            <w:proofErr w:type="spellStart"/>
            <w:r w:rsidRPr="00366C09">
              <w:rPr>
                <w:rFonts w:ascii="Times New Roman" w:hAnsi="Times New Roman" w:cs="Times New Roman"/>
                <w:sz w:val="24"/>
                <w:szCs w:val="24"/>
              </w:rPr>
              <w:t>Lahan</w:t>
            </w:r>
            <w:proofErr w:type="spellEnd"/>
          </w:p>
        </w:tc>
      </w:tr>
      <w:tr w:rsidR="00241975" w:rsidRPr="00366C09" w14:paraId="67E3FB9C" w14:textId="77777777">
        <w:trPr>
          <w:trHeight w:val="407"/>
        </w:trPr>
        <w:tc>
          <w:tcPr>
            <w:tcW w:w="3085" w:type="dxa"/>
          </w:tcPr>
          <w:p w14:paraId="4E775E62" w14:textId="77777777" w:rsidR="00241975" w:rsidRPr="00366C09" w:rsidRDefault="007F4E6D">
            <w:pPr>
              <w:pStyle w:val="TableParagraph"/>
              <w:rPr>
                <w:rFonts w:ascii="Times New Roman" w:hAnsi="Times New Roman" w:cs="Times New Roman"/>
                <w:sz w:val="24"/>
                <w:szCs w:val="24"/>
              </w:rPr>
            </w:pPr>
            <w:r w:rsidRPr="00366C09">
              <w:rPr>
                <w:rFonts w:ascii="Times New Roman" w:hAnsi="Times New Roman" w:cs="Times New Roman"/>
                <w:sz w:val="24"/>
                <w:szCs w:val="24"/>
              </w:rPr>
              <w:t>Module level, if applicable</w:t>
            </w:r>
          </w:p>
        </w:tc>
        <w:tc>
          <w:tcPr>
            <w:tcW w:w="6047" w:type="dxa"/>
          </w:tcPr>
          <w:p w14:paraId="546CAADE" w14:textId="079E4612" w:rsidR="00241975" w:rsidRPr="00366C09" w:rsidRDefault="00F05ADB">
            <w:pPr>
              <w:pStyle w:val="TableParagraph"/>
              <w:spacing w:before="0"/>
              <w:ind w:left="0"/>
              <w:rPr>
                <w:rFonts w:ascii="Times New Roman" w:hAnsi="Times New Roman" w:cs="Times New Roman"/>
                <w:sz w:val="24"/>
                <w:szCs w:val="24"/>
              </w:rPr>
            </w:pPr>
            <w:r w:rsidRPr="00366C09">
              <w:rPr>
                <w:rFonts w:ascii="Times New Roman" w:hAnsi="Times New Roman" w:cs="Times New Roman"/>
                <w:sz w:val="24"/>
                <w:szCs w:val="24"/>
              </w:rPr>
              <w:t>Undergraduate program</w:t>
            </w:r>
          </w:p>
        </w:tc>
      </w:tr>
      <w:tr w:rsidR="00241975" w:rsidRPr="00366C09" w14:paraId="71F2AF71" w14:textId="77777777">
        <w:trPr>
          <w:trHeight w:val="407"/>
        </w:trPr>
        <w:tc>
          <w:tcPr>
            <w:tcW w:w="3085" w:type="dxa"/>
          </w:tcPr>
          <w:p w14:paraId="30387E44" w14:textId="77777777" w:rsidR="00241975" w:rsidRPr="00366C09" w:rsidRDefault="007F4E6D">
            <w:pPr>
              <w:pStyle w:val="TableParagraph"/>
              <w:rPr>
                <w:rFonts w:ascii="Times New Roman" w:hAnsi="Times New Roman" w:cs="Times New Roman"/>
                <w:sz w:val="24"/>
                <w:szCs w:val="24"/>
              </w:rPr>
            </w:pPr>
            <w:r w:rsidRPr="00366C09">
              <w:rPr>
                <w:rFonts w:ascii="Times New Roman" w:hAnsi="Times New Roman" w:cs="Times New Roman"/>
                <w:sz w:val="24"/>
                <w:szCs w:val="24"/>
              </w:rPr>
              <w:t>Code, if applicable</w:t>
            </w:r>
          </w:p>
        </w:tc>
        <w:tc>
          <w:tcPr>
            <w:tcW w:w="6047" w:type="dxa"/>
          </w:tcPr>
          <w:p w14:paraId="0250D471" w14:textId="079C7D35" w:rsidR="00241975" w:rsidRPr="00366C09" w:rsidRDefault="001E6902">
            <w:pPr>
              <w:pStyle w:val="TableParagraph"/>
              <w:spacing w:before="0"/>
              <w:ind w:left="0"/>
              <w:rPr>
                <w:rFonts w:ascii="Times New Roman" w:hAnsi="Times New Roman" w:cs="Times New Roman"/>
                <w:sz w:val="24"/>
                <w:szCs w:val="24"/>
              </w:rPr>
            </w:pPr>
            <w:r w:rsidRPr="00366C09">
              <w:rPr>
                <w:rFonts w:ascii="Times New Roman" w:hAnsi="Times New Roman" w:cs="Times New Roman"/>
                <w:sz w:val="24"/>
                <w:szCs w:val="24"/>
              </w:rPr>
              <w:t>PNT 4120</w:t>
            </w:r>
          </w:p>
        </w:tc>
      </w:tr>
      <w:tr w:rsidR="00241975" w:rsidRPr="00366C09" w14:paraId="4334B4AA" w14:textId="77777777">
        <w:trPr>
          <w:trHeight w:val="407"/>
        </w:trPr>
        <w:tc>
          <w:tcPr>
            <w:tcW w:w="3085" w:type="dxa"/>
          </w:tcPr>
          <w:p w14:paraId="06416B55" w14:textId="77777777" w:rsidR="00241975" w:rsidRPr="00366C09" w:rsidRDefault="007F4E6D">
            <w:pPr>
              <w:pStyle w:val="TableParagraph"/>
              <w:rPr>
                <w:rFonts w:ascii="Times New Roman" w:hAnsi="Times New Roman" w:cs="Times New Roman"/>
                <w:sz w:val="24"/>
                <w:szCs w:val="24"/>
              </w:rPr>
            </w:pPr>
            <w:r w:rsidRPr="00366C09">
              <w:rPr>
                <w:rFonts w:ascii="Times New Roman" w:hAnsi="Times New Roman" w:cs="Times New Roman"/>
                <w:sz w:val="24"/>
                <w:szCs w:val="24"/>
              </w:rPr>
              <w:t>Subtitle, if applicable</w:t>
            </w:r>
          </w:p>
        </w:tc>
        <w:tc>
          <w:tcPr>
            <w:tcW w:w="6047" w:type="dxa"/>
          </w:tcPr>
          <w:p w14:paraId="16BF47DD" w14:textId="77777777" w:rsidR="00241975" w:rsidRPr="00366C09" w:rsidRDefault="00241975">
            <w:pPr>
              <w:pStyle w:val="TableParagraph"/>
              <w:spacing w:before="0"/>
              <w:ind w:left="0"/>
              <w:rPr>
                <w:rFonts w:ascii="Times New Roman" w:hAnsi="Times New Roman" w:cs="Times New Roman"/>
                <w:sz w:val="24"/>
                <w:szCs w:val="24"/>
              </w:rPr>
            </w:pPr>
          </w:p>
        </w:tc>
      </w:tr>
      <w:tr w:rsidR="00241975" w:rsidRPr="00366C09" w14:paraId="357D9418" w14:textId="77777777">
        <w:trPr>
          <w:trHeight w:val="407"/>
        </w:trPr>
        <w:tc>
          <w:tcPr>
            <w:tcW w:w="3085" w:type="dxa"/>
          </w:tcPr>
          <w:p w14:paraId="5803AD41" w14:textId="77777777" w:rsidR="00241975" w:rsidRPr="00366C09" w:rsidRDefault="007F4E6D">
            <w:pPr>
              <w:pStyle w:val="TableParagraph"/>
              <w:rPr>
                <w:rFonts w:ascii="Times New Roman" w:hAnsi="Times New Roman" w:cs="Times New Roman"/>
                <w:sz w:val="24"/>
                <w:szCs w:val="24"/>
              </w:rPr>
            </w:pPr>
            <w:r w:rsidRPr="00366C09">
              <w:rPr>
                <w:rFonts w:ascii="Times New Roman" w:hAnsi="Times New Roman" w:cs="Times New Roman"/>
                <w:sz w:val="24"/>
                <w:szCs w:val="24"/>
              </w:rPr>
              <w:t>Courses, if applicable</w:t>
            </w:r>
          </w:p>
        </w:tc>
        <w:tc>
          <w:tcPr>
            <w:tcW w:w="6047" w:type="dxa"/>
          </w:tcPr>
          <w:p w14:paraId="5BF6E9E8" w14:textId="77777777" w:rsidR="00F05ADB" w:rsidRPr="00366C09" w:rsidRDefault="00F05ADB" w:rsidP="00F05ADB">
            <w:pPr>
              <w:pStyle w:val="TableParagraph"/>
              <w:numPr>
                <w:ilvl w:val="0"/>
                <w:numId w:val="6"/>
              </w:numPr>
              <w:spacing w:before="69"/>
              <w:ind w:left="482" w:right="103" w:hanging="425"/>
              <w:rPr>
                <w:rFonts w:ascii="Times New Roman" w:hAnsi="Times New Roman" w:cs="Times New Roman"/>
                <w:color w:val="000000"/>
                <w:sz w:val="24"/>
                <w:szCs w:val="24"/>
              </w:rPr>
            </w:pPr>
            <w:r w:rsidRPr="00366C09">
              <w:rPr>
                <w:rFonts w:ascii="Times New Roman" w:hAnsi="Times New Roman" w:cs="Times New Roman"/>
                <w:color w:val="000000"/>
                <w:sz w:val="24"/>
                <w:szCs w:val="24"/>
              </w:rPr>
              <w:t>Soil Management Methods</w:t>
            </w:r>
          </w:p>
          <w:p w14:paraId="2A784E5C" w14:textId="77777777" w:rsidR="00F05ADB" w:rsidRPr="00366C09" w:rsidRDefault="00F05ADB" w:rsidP="00F05ADB">
            <w:pPr>
              <w:pStyle w:val="TableParagraph"/>
              <w:numPr>
                <w:ilvl w:val="0"/>
                <w:numId w:val="6"/>
              </w:numPr>
              <w:spacing w:before="69"/>
              <w:ind w:left="482" w:right="103" w:hanging="425"/>
              <w:rPr>
                <w:rFonts w:ascii="Times New Roman" w:hAnsi="Times New Roman" w:cs="Times New Roman"/>
                <w:color w:val="000000"/>
                <w:sz w:val="24"/>
                <w:szCs w:val="24"/>
              </w:rPr>
            </w:pPr>
            <w:r w:rsidRPr="00366C09">
              <w:rPr>
                <w:rFonts w:ascii="Times New Roman" w:hAnsi="Times New Roman" w:cs="Times New Roman"/>
                <w:color w:val="000000"/>
                <w:sz w:val="24"/>
                <w:szCs w:val="24"/>
              </w:rPr>
              <w:t>Role of Organic Ingredients in Soil Management</w:t>
            </w:r>
          </w:p>
          <w:p w14:paraId="6462FA88" w14:textId="77777777" w:rsidR="00F05ADB" w:rsidRPr="00366C09" w:rsidRDefault="00F05ADB" w:rsidP="00F05ADB">
            <w:pPr>
              <w:pStyle w:val="TableParagraph"/>
              <w:numPr>
                <w:ilvl w:val="0"/>
                <w:numId w:val="6"/>
              </w:numPr>
              <w:spacing w:before="69"/>
              <w:ind w:left="482" w:right="103" w:hanging="425"/>
              <w:rPr>
                <w:rFonts w:ascii="Times New Roman" w:hAnsi="Times New Roman" w:cs="Times New Roman"/>
                <w:color w:val="000000"/>
                <w:sz w:val="24"/>
                <w:szCs w:val="24"/>
              </w:rPr>
            </w:pPr>
            <w:r w:rsidRPr="00366C09">
              <w:rPr>
                <w:rFonts w:ascii="Times New Roman" w:hAnsi="Times New Roman" w:cs="Times New Roman"/>
                <w:color w:val="000000"/>
                <w:sz w:val="24"/>
                <w:szCs w:val="24"/>
              </w:rPr>
              <w:t>Role of Soil and Water Conservation in Soil Management</w:t>
            </w:r>
          </w:p>
          <w:p w14:paraId="44322ED0" w14:textId="77777777" w:rsidR="00F05ADB" w:rsidRPr="00366C09" w:rsidRDefault="00F05ADB" w:rsidP="00F05ADB">
            <w:pPr>
              <w:pStyle w:val="TableParagraph"/>
              <w:numPr>
                <w:ilvl w:val="0"/>
                <w:numId w:val="6"/>
              </w:numPr>
              <w:spacing w:before="69"/>
              <w:ind w:left="482" w:right="103" w:hanging="425"/>
              <w:rPr>
                <w:rFonts w:ascii="Times New Roman" w:hAnsi="Times New Roman" w:cs="Times New Roman"/>
                <w:color w:val="000000"/>
                <w:sz w:val="24"/>
                <w:szCs w:val="24"/>
              </w:rPr>
            </w:pPr>
            <w:r w:rsidRPr="00366C09">
              <w:rPr>
                <w:rFonts w:ascii="Times New Roman" w:hAnsi="Times New Roman" w:cs="Times New Roman"/>
                <w:color w:val="000000"/>
                <w:sz w:val="24"/>
                <w:szCs w:val="24"/>
              </w:rPr>
              <w:t>Management in Dry</w:t>
            </w:r>
          </w:p>
          <w:p w14:paraId="543AC19F" w14:textId="77777777" w:rsidR="00F05ADB" w:rsidRPr="00366C09" w:rsidRDefault="00F05ADB" w:rsidP="00F05ADB">
            <w:pPr>
              <w:pStyle w:val="TableParagraph"/>
              <w:numPr>
                <w:ilvl w:val="0"/>
                <w:numId w:val="6"/>
              </w:numPr>
              <w:spacing w:before="69"/>
              <w:ind w:left="482" w:right="103" w:hanging="425"/>
              <w:rPr>
                <w:rFonts w:ascii="Times New Roman" w:hAnsi="Times New Roman" w:cs="Times New Roman"/>
                <w:color w:val="000000"/>
                <w:sz w:val="24"/>
                <w:szCs w:val="24"/>
              </w:rPr>
            </w:pPr>
            <w:r w:rsidRPr="00366C09">
              <w:rPr>
                <w:rFonts w:ascii="Times New Roman" w:hAnsi="Times New Roman" w:cs="Times New Roman"/>
                <w:color w:val="000000"/>
                <w:sz w:val="24"/>
                <w:szCs w:val="24"/>
              </w:rPr>
              <w:t>Lands Soil Management on Dry Land</w:t>
            </w:r>
          </w:p>
          <w:p w14:paraId="6D22C55A" w14:textId="77777777" w:rsidR="00F05ADB" w:rsidRPr="00366C09" w:rsidRDefault="00F05ADB" w:rsidP="00F05ADB">
            <w:pPr>
              <w:pStyle w:val="TableParagraph"/>
              <w:numPr>
                <w:ilvl w:val="0"/>
                <w:numId w:val="6"/>
              </w:numPr>
              <w:spacing w:before="69"/>
              <w:ind w:left="482" w:right="103" w:hanging="425"/>
              <w:rPr>
                <w:rFonts w:ascii="Times New Roman" w:hAnsi="Times New Roman" w:cs="Times New Roman"/>
                <w:color w:val="000000"/>
                <w:sz w:val="24"/>
                <w:szCs w:val="24"/>
              </w:rPr>
            </w:pPr>
            <w:r w:rsidRPr="00366C09">
              <w:rPr>
                <w:rFonts w:ascii="Times New Roman" w:hAnsi="Times New Roman" w:cs="Times New Roman"/>
                <w:iCs/>
                <w:color w:val="000000"/>
                <w:sz w:val="24"/>
                <w:szCs w:val="24"/>
              </w:rPr>
              <w:t xml:space="preserve">Lessons learn </w:t>
            </w:r>
            <w:r w:rsidRPr="00366C09">
              <w:rPr>
                <w:rFonts w:ascii="Times New Roman" w:hAnsi="Times New Roman" w:cs="Times New Roman"/>
                <w:color w:val="000000"/>
                <w:sz w:val="24"/>
                <w:szCs w:val="24"/>
              </w:rPr>
              <w:t>Dryland Management in Yogyakarta Special Region</w:t>
            </w:r>
          </w:p>
          <w:p w14:paraId="69FA10AB" w14:textId="77777777" w:rsidR="00F05ADB" w:rsidRPr="00366C09" w:rsidRDefault="00F05ADB" w:rsidP="00F05ADB">
            <w:pPr>
              <w:pStyle w:val="TableParagraph"/>
              <w:numPr>
                <w:ilvl w:val="0"/>
                <w:numId w:val="6"/>
              </w:numPr>
              <w:spacing w:before="69"/>
              <w:ind w:left="482" w:right="103" w:hanging="425"/>
              <w:rPr>
                <w:rFonts w:ascii="Times New Roman" w:hAnsi="Times New Roman" w:cs="Times New Roman"/>
                <w:color w:val="000000"/>
                <w:sz w:val="24"/>
                <w:szCs w:val="24"/>
              </w:rPr>
            </w:pPr>
            <w:r w:rsidRPr="00366C09">
              <w:rPr>
                <w:rFonts w:ascii="Times New Roman" w:hAnsi="Times New Roman" w:cs="Times New Roman"/>
                <w:color w:val="000000"/>
                <w:sz w:val="24"/>
                <w:szCs w:val="24"/>
              </w:rPr>
              <w:t>Soil Management in Wetlands non Swamp</w:t>
            </w:r>
          </w:p>
          <w:p w14:paraId="10380FF1" w14:textId="77777777" w:rsidR="00F05ADB" w:rsidRPr="00366C09" w:rsidRDefault="00F05ADB" w:rsidP="00F05ADB">
            <w:pPr>
              <w:pStyle w:val="TableParagraph"/>
              <w:numPr>
                <w:ilvl w:val="0"/>
                <w:numId w:val="6"/>
              </w:numPr>
              <w:spacing w:before="69"/>
              <w:ind w:left="482" w:right="103" w:hanging="425"/>
              <w:rPr>
                <w:rFonts w:ascii="Times New Roman" w:hAnsi="Times New Roman" w:cs="Times New Roman"/>
                <w:color w:val="000000"/>
                <w:sz w:val="24"/>
                <w:szCs w:val="24"/>
              </w:rPr>
            </w:pPr>
            <w:r w:rsidRPr="00366C09">
              <w:rPr>
                <w:rFonts w:ascii="Times New Roman" w:hAnsi="Times New Roman" w:cs="Times New Roman"/>
                <w:color w:val="000000"/>
                <w:sz w:val="24"/>
                <w:szCs w:val="24"/>
              </w:rPr>
              <w:t>Soil Management in Swamp Wetlands</w:t>
            </w:r>
          </w:p>
          <w:p w14:paraId="201A8C1A" w14:textId="51C85808" w:rsidR="00241975" w:rsidRPr="00366C09" w:rsidRDefault="00F05ADB" w:rsidP="00F05ADB">
            <w:pPr>
              <w:pStyle w:val="TableParagraph"/>
              <w:numPr>
                <w:ilvl w:val="0"/>
                <w:numId w:val="6"/>
              </w:numPr>
              <w:spacing w:before="69"/>
              <w:ind w:left="482" w:right="103" w:hanging="425"/>
              <w:rPr>
                <w:rFonts w:ascii="Times New Roman" w:hAnsi="Times New Roman" w:cs="Times New Roman"/>
                <w:color w:val="000000"/>
                <w:sz w:val="24"/>
                <w:szCs w:val="24"/>
              </w:rPr>
            </w:pPr>
            <w:r w:rsidRPr="00366C09">
              <w:rPr>
                <w:rFonts w:ascii="Times New Roman" w:hAnsi="Times New Roman" w:cs="Times New Roman"/>
                <w:color w:val="000000"/>
                <w:sz w:val="24"/>
                <w:szCs w:val="24"/>
              </w:rPr>
              <w:t>Soil Management in Wet Swamps</w:t>
            </w:r>
          </w:p>
        </w:tc>
      </w:tr>
      <w:tr w:rsidR="00241975" w:rsidRPr="00366C09" w14:paraId="2F7F3890" w14:textId="77777777">
        <w:trPr>
          <w:trHeight w:val="660"/>
        </w:trPr>
        <w:tc>
          <w:tcPr>
            <w:tcW w:w="3085" w:type="dxa"/>
          </w:tcPr>
          <w:p w14:paraId="2DA71D9C" w14:textId="77777777" w:rsidR="00241975" w:rsidRPr="00366C09" w:rsidRDefault="007F4E6D">
            <w:pPr>
              <w:pStyle w:val="TableParagraph"/>
              <w:tabs>
                <w:tab w:val="left" w:pos="1513"/>
                <w:tab w:val="left" w:pos="1895"/>
                <w:tab w:val="left" w:pos="2668"/>
              </w:tabs>
              <w:ind w:right="93"/>
              <w:rPr>
                <w:rFonts w:ascii="Times New Roman" w:hAnsi="Times New Roman" w:cs="Times New Roman"/>
                <w:sz w:val="24"/>
                <w:szCs w:val="24"/>
              </w:rPr>
            </w:pPr>
            <w:r w:rsidRPr="00366C09">
              <w:rPr>
                <w:rFonts w:ascii="Times New Roman" w:hAnsi="Times New Roman" w:cs="Times New Roman"/>
                <w:sz w:val="24"/>
                <w:szCs w:val="24"/>
              </w:rPr>
              <w:t>Semester(s)</w:t>
            </w:r>
            <w:r w:rsidRPr="00366C09">
              <w:rPr>
                <w:rFonts w:ascii="Times New Roman" w:hAnsi="Times New Roman" w:cs="Times New Roman"/>
                <w:sz w:val="24"/>
                <w:szCs w:val="24"/>
              </w:rPr>
              <w:tab/>
              <w:t>in</w:t>
            </w:r>
            <w:r w:rsidRPr="00366C09">
              <w:rPr>
                <w:rFonts w:ascii="Times New Roman" w:hAnsi="Times New Roman" w:cs="Times New Roman"/>
                <w:sz w:val="24"/>
                <w:szCs w:val="24"/>
              </w:rPr>
              <w:tab/>
              <w:t>which</w:t>
            </w:r>
            <w:r w:rsidRPr="00366C09">
              <w:rPr>
                <w:rFonts w:ascii="Times New Roman" w:hAnsi="Times New Roman" w:cs="Times New Roman"/>
                <w:sz w:val="24"/>
                <w:szCs w:val="24"/>
              </w:rPr>
              <w:tab/>
            </w:r>
            <w:r w:rsidRPr="00366C09">
              <w:rPr>
                <w:rFonts w:ascii="Times New Roman" w:hAnsi="Times New Roman" w:cs="Times New Roman"/>
                <w:spacing w:val="-6"/>
                <w:sz w:val="24"/>
                <w:szCs w:val="24"/>
              </w:rPr>
              <w:t xml:space="preserve">the </w:t>
            </w:r>
            <w:r w:rsidRPr="00366C09">
              <w:rPr>
                <w:rFonts w:ascii="Times New Roman" w:hAnsi="Times New Roman" w:cs="Times New Roman"/>
                <w:sz w:val="24"/>
                <w:szCs w:val="24"/>
              </w:rPr>
              <w:t>module is taught</w:t>
            </w:r>
          </w:p>
        </w:tc>
        <w:tc>
          <w:tcPr>
            <w:tcW w:w="6047" w:type="dxa"/>
          </w:tcPr>
          <w:p w14:paraId="7F27A8AF" w14:textId="480FAB59" w:rsidR="00241975" w:rsidRPr="00366C09" w:rsidRDefault="00343EB5" w:rsidP="00826AA4">
            <w:pPr>
              <w:pStyle w:val="TableParagraph"/>
              <w:spacing w:before="0"/>
              <w:ind w:left="57"/>
              <w:rPr>
                <w:rFonts w:ascii="Times New Roman" w:hAnsi="Times New Roman" w:cs="Times New Roman"/>
                <w:sz w:val="24"/>
                <w:szCs w:val="24"/>
                <w:lang w:val="id-ID"/>
              </w:rPr>
            </w:pPr>
            <w:r w:rsidRPr="00366C09">
              <w:rPr>
                <w:rFonts w:ascii="Times New Roman" w:hAnsi="Times New Roman" w:cs="Times New Roman"/>
                <w:sz w:val="24"/>
                <w:szCs w:val="24"/>
                <w:lang w:val="id-ID"/>
              </w:rPr>
              <w:t>Even</w:t>
            </w:r>
          </w:p>
        </w:tc>
      </w:tr>
      <w:tr w:rsidR="00241975" w:rsidRPr="00366C09" w14:paraId="2467738C" w14:textId="77777777" w:rsidTr="001E6902">
        <w:trPr>
          <w:trHeight w:val="412"/>
        </w:trPr>
        <w:tc>
          <w:tcPr>
            <w:tcW w:w="3085" w:type="dxa"/>
          </w:tcPr>
          <w:p w14:paraId="3EA9B0DF" w14:textId="77777777" w:rsidR="00241975" w:rsidRPr="00366C09" w:rsidRDefault="007F4E6D">
            <w:pPr>
              <w:pStyle w:val="TableParagraph"/>
              <w:rPr>
                <w:rFonts w:ascii="Times New Roman" w:hAnsi="Times New Roman" w:cs="Times New Roman"/>
                <w:sz w:val="24"/>
                <w:szCs w:val="24"/>
              </w:rPr>
            </w:pPr>
            <w:r w:rsidRPr="00366C09">
              <w:rPr>
                <w:rFonts w:ascii="Times New Roman" w:hAnsi="Times New Roman" w:cs="Times New Roman"/>
                <w:sz w:val="24"/>
                <w:szCs w:val="24"/>
              </w:rPr>
              <w:t>Person responsible for the module</w:t>
            </w:r>
          </w:p>
        </w:tc>
        <w:tc>
          <w:tcPr>
            <w:tcW w:w="6047" w:type="dxa"/>
          </w:tcPr>
          <w:p w14:paraId="0EF33C92" w14:textId="42C510C9" w:rsidR="00241975" w:rsidRPr="00366C09" w:rsidRDefault="00826AA4" w:rsidP="00826AA4">
            <w:pPr>
              <w:pStyle w:val="TableParagraph"/>
              <w:ind w:left="0"/>
              <w:rPr>
                <w:rFonts w:ascii="Times New Roman" w:hAnsi="Times New Roman" w:cs="Times New Roman"/>
                <w:sz w:val="24"/>
                <w:szCs w:val="24"/>
              </w:rPr>
            </w:pPr>
            <w:r>
              <w:rPr>
                <w:rFonts w:ascii="Times New Roman" w:hAnsi="Times New Roman" w:cs="Times New Roman"/>
                <w:sz w:val="24"/>
                <w:szCs w:val="24"/>
                <w:lang w:val="id-ID"/>
              </w:rPr>
              <w:t xml:space="preserve"> </w:t>
            </w:r>
            <w:r w:rsidR="001E6902" w:rsidRPr="00366C09">
              <w:rPr>
                <w:rFonts w:ascii="Times New Roman" w:hAnsi="Times New Roman" w:cs="Times New Roman"/>
                <w:sz w:val="24"/>
                <w:szCs w:val="24"/>
              </w:rPr>
              <w:t xml:space="preserve">Dr. </w:t>
            </w:r>
            <w:proofErr w:type="spellStart"/>
            <w:r w:rsidR="001E6902" w:rsidRPr="00366C09">
              <w:rPr>
                <w:rFonts w:ascii="Times New Roman" w:hAnsi="Times New Roman" w:cs="Times New Roman"/>
                <w:sz w:val="24"/>
                <w:szCs w:val="24"/>
              </w:rPr>
              <w:t>Cahyo</w:t>
            </w:r>
            <w:proofErr w:type="spellEnd"/>
            <w:r w:rsidR="001E6902" w:rsidRPr="00366C09">
              <w:rPr>
                <w:rFonts w:ascii="Times New Roman" w:hAnsi="Times New Roman" w:cs="Times New Roman"/>
                <w:sz w:val="24"/>
                <w:szCs w:val="24"/>
              </w:rPr>
              <w:t xml:space="preserve"> </w:t>
            </w:r>
            <w:proofErr w:type="spellStart"/>
            <w:r w:rsidR="001E6902" w:rsidRPr="00366C09">
              <w:rPr>
                <w:rFonts w:ascii="Times New Roman" w:hAnsi="Times New Roman" w:cs="Times New Roman"/>
                <w:sz w:val="24"/>
                <w:szCs w:val="24"/>
              </w:rPr>
              <w:t>Wulandari</w:t>
            </w:r>
            <w:proofErr w:type="spellEnd"/>
            <w:r w:rsidR="001E6902" w:rsidRPr="00366C09">
              <w:rPr>
                <w:rFonts w:ascii="Times New Roman" w:hAnsi="Times New Roman" w:cs="Times New Roman"/>
                <w:sz w:val="24"/>
                <w:szCs w:val="24"/>
              </w:rPr>
              <w:t>, S.P., M.P.</w:t>
            </w:r>
          </w:p>
        </w:tc>
      </w:tr>
      <w:tr w:rsidR="00241975" w:rsidRPr="00366C09" w14:paraId="521CD1AE" w14:textId="77777777">
        <w:trPr>
          <w:trHeight w:val="407"/>
        </w:trPr>
        <w:tc>
          <w:tcPr>
            <w:tcW w:w="3085" w:type="dxa"/>
          </w:tcPr>
          <w:p w14:paraId="2FC898C7" w14:textId="77777777" w:rsidR="00241975" w:rsidRPr="00366C09" w:rsidRDefault="007F4E6D">
            <w:pPr>
              <w:pStyle w:val="TableParagraph"/>
              <w:rPr>
                <w:rFonts w:ascii="Times New Roman" w:hAnsi="Times New Roman" w:cs="Times New Roman"/>
                <w:sz w:val="24"/>
                <w:szCs w:val="24"/>
              </w:rPr>
            </w:pPr>
            <w:r w:rsidRPr="00366C09">
              <w:rPr>
                <w:rFonts w:ascii="Times New Roman" w:hAnsi="Times New Roman" w:cs="Times New Roman"/>
                <w:sz w:val="24"/>
                <w:szCs w:val="24"/>
              </w:rPr>
              <w:t>Lecturer</w:t>
            </w:r>
          </w:p>
        </w:tc>
        <w:tc>
          <w:tcPr>
            <w:tcW w:w="6047" w:type="dxa"/>
          </w:tcPr>
          <w:p w14:paraId="07E13F2C" w14:textId="77777777" w:rsidR="001E6902" w:rsidRPr="00366C09" w:rsidRDefault="001E6902" w:rsidP="00826AA4">
            <w:pPr>
              <w:pStyle w:val="TableParagraph"/>
              <w:ind w:left="57"/>
              <w:rPr>
                <w:rFonts w:ascii="Times New Roman" w:hAnsi="Times New Roman" w:cs="Times New Roman"/>
                <w:sz w:val="24"/>
                <w:szCs w:val="24"/>
              </w:rPr>
            </w:pPr>
            <w:r w:rsidRPr="00366C09">
              <w:rPr>
                <w:rFonts w:ascii="Times New Roman" w:hAnsi="Times New Roman" w:cs="Times New Roman"/>
                <w:sz w:val="24"/>
                <w:szCs w:val="24"/>
              </w:rPr>
              <w:t xml:space="preserve">Dr. </w:t>
            </w:r>
            <w:proofErr w:type="spellStart"/>
            <w:r w:rsidRPr="00366C09">
              <w:rPr>
                <w:rFonts w:ascii="Times New Roman" w:hAnsi="Times New Roman" w:cs="Times New Roman"/>
                <w:sz w:val="24"/>
                <w:szCs w:val="24"/>
              </w:rPr>
              <w:t>Cahyo</w:t>
            </w:r>
            <w:proofErr w:type="spellEnd"/>
            <w:r w:rsidRPr="00366C09">
              <w:rPr>
                <w:rFonts w:ascii="Times New Roman" w:hAnsi="Times New Roman" w:cs="Times New Roman"/>
                <w:sz w:val="24"/>
                <w:szCs w:val="24"/>
              </w:rPr>
              <w:t xml:space="preserve"> </w:t>
            </w:r>
            <w:proofErr w:type="spellStart"/>
            <w:r w:rsidRPr="00366C09">
              <w:rPr>
                <w:rFonts w:ascii="Times New Roman" w:hAnsi="Times New Roman" w:cs="Times New Roman"/>
                <w:sz w:val="24"/>
                <w:szCs w:val="24"/>
              </w:rPr>
              <w:t>Wulandari</w:t>
            </w:r>
            <w:proofErr w:type="spellEnd"/>
            <w:r w:rsidRPr="00366C09">
              <w:rPr>
                <w:rFonts w:ascii="Times New Roman" w:hAnsi="Times New Roman" w:cs="Times New Roman"/>
                <w:sz w:val="24"/>
                <w:szCs w:val="24"/>
              </w:rPr>
              <w:t>, S.P., M.P.</w:t>
            </w:r>
          </w:p>
          <w:p w14:paraId="3D99D8BE" w14:textId="67411D4D" w:rsidR="00241975" w:rsidRPr="00366C09" w:rsidRDefault="001E6902" w:rsidP="00826AA4">
            <w:pPr>
              <w:pStyle w:val="TableParagraph"/>
              <w:spacing w:before="0"/>
              <w:ind w:left="57"/>
              <w:rPr>
                <w:rFonts w:ascii="Times New Roman" w:hAnsi="Times New Roman" w:cs="Times New Roman"/>
                <w:sz w:val="24"/>
                <w:szCs w:val="24"/>
              </w:rPr>
            </w:pPr>
            <w:r w:rsidRPr="00366C09">
              <w:rPr>
                <w:rFonts w:ascii="Times New Roman" w:hAnsi="Times New Roman" w:cs="Times New Roman"/>
                <w:sz w:val="24"/>
                <w:szCs w:val="24"/>
              </w:rPr>
              <w:t xml:space="preserve">Dr. Ir. Sri </w:t>
            </w:r>
            <w:proofErr w:type="spellStart"/>
            <w:r w:rsidRPr="00366C09">
              <w:rPr>
                <w:rFonts w:ascii="Times New Roman" w:hAnsi="Times New Roman" w:cs="Times New Roman"/>
                <w:sz w:val="24"/>
                <w:szCs w:val="24"/>
              </w:rPr>
              <w:t>Nuryani</w:t>
            </w:r>
            <w:proofErr w:type="spellEnd"/>
            <w:r w:rsidRPr="00366C09">
              <w:rPr>
                <w:rFonts w:ascii="Times New Roman" w:hAnsi="Times New Roman" w:cs="Times New Roman"/>
                <w:sz w:val="24"/>
                <w:szCs w:val="24"/>
              </w:rPr>
              <w:t xml:space="preserve"> H.U., M.P., M.Sc.</w:t>
            </w:r>
          </w:p>
        </w:tc>
      </w:tr>
      <w:tr w:rsidR="00241975" w:rsidRPr="00366C09" w14:paraId="2B815C5F" w14:textId="77777777">
        <w:trPr>
          <w:trHeight w:val="407"/>
        </w:trPr>
        <w:tc>
          <w:tcPr>
            <w:tcW w:w="3085" w:type="dxa"/>
          </w:tcPr>
          <w:p w14:paraId="36A4E630" w14:textId="77777777" w:rsidR="00241975" w:rsidRPr="00366C09" w:rsidRDefault="007F4E6D">
            <w:pPr>
              <w:pStyle w:val="TableParagraph"/>
              <w:rPr>
                <w:rFonts w:ascii="Times New Roman" w:hAnsi="Times New Roman" w:cs="Times New Roman"/>
                <w:sz w:val="24"/>
                <w:szCs w:val="24"/>
              </w:rPr>
            </w:pPr>
            <w:r w:rsidRPr="00366C09">
              <w:rPr>
                <w:rFonts w:ascii="Times New Roman" w:hAnsi="Times New Roman" w:cs="Times New Roman"/>
                <w:sz w:val="24"/>
                <w:szCs w:val="24"/>
              </w:rPr>
              <w:t>Language</w:t>
            </w:r>
          </w:p>
        </w:tc>
        <w:tc>
          <w:tcPr>
            <w:tcW w:w="6047" w:type="dxa"/>
          </w:tcPr>
          <w:p w14:paraId="6F1FA171" w14:textId="3393AE45" w:rsidR="00241975" w:rsidRPr="00366C09" w:rsidRDefault="001E6902" w:rsidP="00826AA4">
            <w:pPr>
              <w:pStyle w:val="TableParagraph"/>
              <w:spacing w:before="0"/>
              <w:ind w:left="57"/>
              <w:rPr>
                <w:rFonts w:ascii="Times New Roman" w:hAnsi="Times New Roman" w:cs="Times New Roman"/>
                <w:sz w:val="24"/>
                <w:szCs w:val="24"/>
              </w:rPr>
            </w:pPr>
            <w:r w:rsidRPr="00366C09">
              <w:rPr>
                <w:rFonts w:ascii="Times New Roman" w:hAnsi="Times New Roman" w:cs="Times New Roman"/>
                <w:sz w:val="24"/>
                <w:szCs w:val="24"/>
                <w:lang w:val="id-ID"/>
              </w:rPr>
              <w:t>Bahasa/Indonesian language</w:t>
            </w:r>
          </w:p>
        </w:tc>
      </w:tr>
      <w:tr w:rsidR="00241975" w:rsidRPr="00366C09" w14:paraId="44EE1FC6" w14:textId="77777777">
        <w:trPr>
          <w:trHeight w:val="844"/>
        </w:trPr>
        <w:tc>
          <w:tcPr>
            <w:tcW w:w="3085" w:type="dxa"/>
          </w:tcPr>
          <w:p w14:paraId="1CC166C8" w14:textId="77777777" w:rsidR="00241975" w:rsidRPr="00366C09" w:rsidRDefault="007F4E6D">
            <w:pPr>
              <w:pStyle w:val="TableParagraph"/>
              <w:rPr>
                <w:rFonts w:ascii="Times New Roman" w:hAnsi="Times New Roman" w:cs="Times New Roman"/>
                <w:sz w:val="24"/>
                <w:szCs w:val="24"/>
              </w:rPr>
            </w:pPr>
            <w:r w:rsidRPr="00366C09">
              <w:rPr>
                <w:rFonts w:ascii="Times New Roman" w:hAnsi="Times New Roman" w:cs="Times New Roman"/>
                <w:sz w:val="24"/>
                <w:szCs w:val="24"/>
              </w:rPr>
              <w:t>Relation to curriculum</w:t>
            </w:r>
          </w:p>
        </w:tc>
        <w:tc>
          <w:tcPr>
            <w:tcW w:w="6047" w:type="dxa"/>
          </w:tcPr>
          <w:p w14:paraId="4290B7F6" w14:textId="3DD561C8" w:rsidR="00241975" w:rsidRPr="00366C09" w:rsidRDefault="00343EB5" w:rsidP="00826AA4">
            <w:pPr>
              <w:pStyle w:val="TableParagraph"/>
              <w:ind w:left="57" w:right="93"/>
              <w:jc w:val="both"/>
              <w:rPr>
                <w:rFonts w:ascii="Times New Roman" w:hAnsi="Times New Roman" w:cs="Times New Roman"/>
                <w:sz w:val="24"/>
                <w:szCs w:val="24"/>
              </w:rPr>
            </w:pPr>
            <w:r w:rsidRPr="00366C09">
              <w:rPr>
                <w:rFonts w:ascii="Times New Roman" w:hAnsi="Times New Roman" w:cs="Times New Roman"/>
                <w:sz w:val="24"/>
                <w:szCs w:val="24"/>
                <w:lang w:val="id-ID"/>
              </w:rPr>
              <w:t>C</w:t>
            </w:r>
            <w:proofErr w:type="spellStart"/>
            <w:r w:rsidRPr="00366C09">
              <w:rPr>
                <w:rFonts w:ascii="Times New Roman" w:hAnsi="Times New Roman" w:cs="Times New Roman"/>
                <w:sz w:val="24"/>
                <w:szCs w:val="24"/>
              </w:rPr>
              <w:t>ompulsory</w:t>
            </w:r>
            <w:proofErr w:type="spellEnd"/>
          </w:p>
        </w:tc>
      </w:tr>
      <w:tr w:rsidR="00241975" w:rsidRPr="00366C09" w14:paraId="78678CD4" w14:textId="77777777">
        <w:trPr>
          <w:trHeight w:val="660"/>
        </w:trPr>
        <w:tc>
          <w:tcPr>
            <w:tcW w:w="3085" w:type="dxa"/>
          </w:tcPr>
          <w:p w14:paraId="7E45CCBD" w14:textId="77777777" w:rsidR="00241975" w:rsidRPr="00366C09" w:rsidRDefault="007F4E6D">
            <w:pPr>
              <w:pStyle w:val="TableParagraph"/>
              <w:rPr>
                <w:rFonts w:ascii="Times New Roman" w:hAnsi="Times New Roman" w:cs="Times New Roman"/>
                <w:sz w:val="24"/>
                <w:szCs w:val="24"/>
              </w:rPr>
            </w:pPr>
            <w:r w:rsidRPr="00366C09">
              <w:rPr>
                <w:rFonts w:ascii="Times New Roman" w:hAnsi="Times New Roman" w:cs="Times New Roman"/>
                <w:sz w:val="24"/>
                <w:szCs w:val="24"/>
              </w:rPr>
              <w:t>Type of teaching, contact hours</w:t>
            </w:r>
          </w:p>
        </w:tc>
        <w:tc>
          <w:tcPr>
            <w:tcW w:w="6047" w:type="dxa"/>
          </w:tcPr>
          <w:p w14:paraId="56CC5862" w14:textId="24D298BF" w:rsidR="00241975" w:rsidRPr="00366C09" w:rsidRDefault="007F4E6D">
            <w:pPr>
              <w:pStyle w:val="TableParagraph"/>
              <w:ind w:right="103"/>
              <w:rPr>
                <w:rFonts w:ascii="Times New Roman" w:hAnsi="Times New Roman" w:cs="Times New Roman"/>
                <w:sz w:val="24"/>
                <w:szCs w:val="24"/>
              </w:rPr>
            </w:pPr>
            <w:r w:rsidRPr="00366C09">
              <w:rPr>
                <w:rFonts w:ascii="Times New Roman" w:hAnsi="Times New Roman" w:cs="Times New Roman"/>
                <w:sz w:val="24"/>
                <w:szCs w:val="24"/>
              </w:rPr>
              <w:t xml:space="preserve">lecture, lesson, practical, </w:t>
            </w:r>
            <w:r w:rsidR="001E6902" w:rsidRPr="00366C09">
              <w:rPr>
                <w:rFonts w:ascii="Times New Roman" w:hAnsi="Times New Roman" w:cs="Times New Roman"/>
                <w:sz w:val="24"/>
                <w:szCs w:val="24"/>
              </w:rPr>
              <w:t>discussion</w:t>
            </w:r>
            <w:r w:rsidRPr="00366C09">
              <w:rPr>
                <w:rFonts w:ascii="Times New Roman" w:hAnsi="Times New Roman" w:cs="Times New Roman"/>
                <w:sz w:val="24"/>
                <w:szCs w:val="24"/>
              </w:rPr>
              <w:t xml:space="preserve">, </w:t>
            </w:r>
            <w:r w:rsidR="001E6902" w:rsidRPr="00366C09">
              <w:rPr>
                <w:rFonts w:ascii="Times New Roman" w:hAnsi="Times New Roman" w:cs="Times New Roman"/>
                <w:sz w:val="24"/>
                <w:szCs w:val="24"/>
              </w:rPr>
              <w:t xml:space="preserve">and </w:t>
            </w:r>
            <w:r w:rsidRPr="00366C09">
              <w:rPr>
                <w:rFonts w:ascii="Times New Roman" w:hAnsi="Times New Roman" w:cs="Times New Roman"/>
                <w:sz w:val="24"/>
                <w:szCs w:val="24"/>
              </w:rPr>
              <w:t>seminar</w:t>
            </w:r>
          </w:p>
        </w:tc>
      </w:tr>
      <w:tr w:rsidR="00241975" w:rsidRPr="00366C09" w14:paraId="7ECB695E" w14:textId="77777777">
        <w:trPr>
          <w:trHeight w:val="844"/>
        </w:trPr>
        <w:tc>
          <w:tcPr>
            <w:tcW w:w="3085" w:type="dxa"/>
          </w:tcPr>
          <w:p w14:paraId="37928A11" w14:textId="77777777" w:rsidR="00241975" w:rsidRPr="00366C09" w:rsidRDefault="007F4E6D">
            <w:pPr>
              <w:pStyle w:val="TableParagraph"/>
              <w:rPr>
                <w:rFonts w:ascii="Times New Roman" w:hAnsi="Times New Roman" w:cs="Times New Roman"/>
                <w:sz w:val="24"/>
                <w:szCs w:val="24"/>
              </w:rPr>
            </w:pPr>
            <w:r w:rsidRPr="00366C09">
              <w:rPr>
                <w:rFonts w:ascii="Times New Roman" w:hAnsi="Times New Roman" w:cs="Times New Roman"/>
                <w:sz w:val="24"/>
                <w:szCs w:val="24"/>
              </w:rPr>
              <w:t>Workload</w:t>
            </w:r>
          </w:p>
        </w:tc>
        <w:tc>
          <w:tcPr>
            <w:tcW w:w="6047" w:type="dxa"/>
          </w:tcPr>
          <w:p w14:paraId="115F562C" w14:textId="1D21BC0C" w:rsidR="00343EB5" w:rsidRPr="00366C09" w:rsidRDefault="00826AA4" w:rsidP="00343EB5">
            <w:pPr>
              <w:pStyle w:val="NormalWeb"/>
              <w:spacing w:before="0" w:beforeAutospacing="0" w:after="0" w:afterAutospacing="0"/>
              <w:ind w:left="-2" w:hanging="2"/>
              <w:jc w:val="both"/>
            </w:pPr>
            <w:r>
              <w:rPr>
                <w:iCs/>
                <w:color w:val="000000"/>
                <w:lang w:val="id-ID"/>
              </w:rPr>
              <w:t xml:space="preserve"> </w:t>
            </w:r>
            <w:r w:rsidR="00343EB5" w:rsidRPr="00366C09">
              <w:rPr>
                <w:iCs/>
                <w:color w:val="000000"/>
              </w:rPr>
              <w:t>1 SKS = 170 minutes x 14 meetings = 39,6 hours</w:t>
            </w:r>
          </w:p>
          <w:p w14:paraId="0BC77B21" w14:textId="7BEE8418" w:rsidR="00241975" w:rsidRPr="00366C09" w:rsidRDefault="00343EB5" w:rsidP="00343EB5">
            <w:pPr>
              <w:pStyle w:val="TableParagraph"/>
              <w:ind w:right="93"/>
              <w:jc w:val="both"/>
              <w:rPr>
                <w:rFonts w:ascii="Times New Roman" w:hAnsi="Times New Roman" w:cs="Times New Roman"/>
                <w:sz w:val="24"/>
                <w:szCs w:val="24"/>
              </w:rPr>
            </w:pPr>
            <w:r w:rsidRPr="00366C09">
              <w:rPr>
                <w:rFonts w:ascii="Times New Roman" w:hAnsi="Times New Roman" w:cs="Times New Roman"/>
                <w:iCs/>
                <w:color w:val="000000"/>
                <w:sz w:val="24"/>
                <w:szCs w:val="24"/>
              </w:rPr>
              <w:t xml:space="preserve">Total </w:t>
            </w:r>
            <w:proofErr w:type="spellStart"/>
            <w:r w:rsidRPr="00366C09">
              <w:rPr>
                <w:rFonts w:ascii="Times New Roman" w:hAnsi="Times New Roman" w:cs="Times New Roman"/>
                <w:iCs/>
                <w:color w:val="000000"/>
                <w:sz w:val="24"/>
                <w:szCs w:val="24"/>
              </w:rPr>
              <w:t>Workland</w:t>
            </w:r>
            <w:proofErr w:type="spellEnd"/>
            <w:r w:rsidRPr="00366C09">
              <w:rPr>
                <w:rFonts w:ascii="Times New Roman" w:hAnsi="Times New Roman" w:cs="Times New Roman"/>
                <w:iCs/>
                <w:color w:val="000000"/>
                <w:sz w:val="24"/>
                <w:szCs w:val="24"/>
              </w:rPr>
              <w:t xml:space="preserve"> 237,6</w:t>
            </w:r>
          </w:p>
        </w:tc>
      </w:tr>
      <w:tr w:rsidR="00241975" w:rsidRPr="00366C09" w14:paraId="7466225D" w14:textId="77777777">
        <w:trPr>
          <w:trHeight w:val="407"/>
        </w:trPr>
        <w:tc>
          <w:tcPr>
            <w:tcW w:w="3085" w:type="dxa"/>
          </w:tcPr>
          <w:p w14:paraId="5C9626D2" w14:textId="77777777" w:rsidR="00241975" w:rsidRPr="00366C09" w:rsidRDefault="007F4E6D">
            <w:pPr>
              <w:pStyle w:val="TableParagraph"/>
              <w:rPr>
                <w:rFonts w:ascii="Times New Roman" w:hAnsi="Times New Roman" w:cs="Times New Roman"/>
                <w:sz w:val="24"/>
                <w:szCs w:val="24"/>
              </w:rPr>
            </w:pPr>
            <w:r w:rsidRPr="00366C09">
              <w:rPr>
                <w:rFonts w:ascii="Times New Roman" w:hAnsi="Times New Roman" w:cs="Times New Roman"/>
                <w:sz w:val="24"/>
                <w:szCs w:val="24"/>
              </w:rPr>
              <w:t>Credit points</w:t>
            </w:r>
          </w:p>
        </w:tc>
        <w:tc>
          <w:tcPr>
            <w:tcW w:w="6047" w:type="dxa"/>
          </w:tcPr>
          <w:p w14:paraId="075C20E2" w14:textId="3237E7B6" w:rsidR="00241975" w:rsidRPr="00366C09" w:rsidRDefault="00826AA4">
            <w:pPr>
              <w:pStyle w:val="TableParagraph"/>
              <w:spacing w:before="0"/>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343EB5" w:rsidRPr="00366C09">
              <w:rPr>
                <w:rFonts w:ascii="Times New Roman" w:hAnsi="Times New Roman" w:cs="Times New Roman"/>
                <w:sz w:val="24"/>
                <w:szCs w:val="24"/>
              </w:rPr>
              <w:t>6/0</w:t>
            </w:r>
            <w:r w:rsidR="00343EB5" w:rsidRPr="00366C09">
              <w:rPr>
                <w:rFonts w:ascii="Times New Roman" w:hAnsi="Times New Roman" w:cs="Times New Roman"/>
                <w:sz w:val="24"/>
                <w:szCs w:val="24"/>
                <w:lang w:val="id-ID"/>
              </w:rPr>
              <w:t xml:space="preserve"> sks</w:t>
            </w:r>
            <w:r w:rsidR="00343EB5" w:rsidRPr="00366C09">
              <w:rPr>
                <w:rFonts w:ascii="Times New Roman" w:hAnsi="Times New Roman" w:cs="Times New Roman"/>
                <w:sz w:val="24"/>
                <w:szCs w:val="24"/>
              </w:rPr>
              <w:t xml:space="preserve"> </w:t>
            </w:r>
            <w:r w:rsidR="00366C09" w:rsidRPr="00366C09">
              <w:rPr>
                <w:rFonts w:ascii="Times New Roman" w:hAnsi="Times New Roman" w:cs="Times New Roman"/>
                <w:sz w:val="24"/>
                <w:szCs w:val="24"/>
                <w:lang w:val="id-ID"/>
              </w:rPr>
              <w:t>(9,06 ects)</w:t>
            </w:r>
          </w:p>
        </w:tc>
      </w:tr>
      <w:tr w:rsidR="00241975" w:rsidRPr="00366C09" w14:paraId="22631A34" w14:textId="77777777">
        <w:trPr>
          <w:trHeight w:val="660"/>
        </w:trPr>
        <w:tc>
          <w:tcPr>
            <w:tcW w:w="3085" w:type="dxa"/>
          </w:tcPr>
          <w:p w14:paraId="0D4146B2" w14:textId="77777777" w:rsidR="00241975" w:rsidRPr="00366C09" w:rsidRDefault="007F4E6D">
            <w:pPr>
              <w:pStyle w:val="TableParagraph"/>
              <w:ind w:right="254"/>
              <w:rPr>
                <w:rFonts w:ascii="Times New Roman" w:hAnsi="Times New Roman" w:cs="Times New Roman"/>
                <w:sz w:val="24"/>
                <w:szCs w:val="24"/>
              </w:rPr>
            </w:pPr>
            <w:r w:rsidRPr="00366C09">
              <w:rPr>
                <w:rFonts w:ascii="Times New Roman" w:hAnsi="Times New Roman" w:cs="Times New Roman"/>
                <w:sz w:val="24"/>
                <w:szCs w:val="24"/>
              </w:rPr>
              <w:t>Requirements according to the examination regulations</w:t>
            </w:r>
          </w:p>
        </w:tc>
        <w:tc>
          <w:tcPr>
            <w:tcW w:w="6047" w:type="dxa"/>
          </w:tcPr>
          <w:p w14:paraId="5D717691" w14:textId="25C0F24F" w:rsidR="00DD3B8D" w:rsidRPr="00366C09" w:rsidRDefault="001E6902" w:rsidP="00DD3B8D">
            <w:pPr>
              <w:pStyle w:val="TableParagraph"/>
              <w:spacing w:before="0"/>
              <w:ind w:left="0"/>
              <w:rPr>
                <w:rFonts w:ascii="Times New Roman" w:hAnsi="Times New Roman" w:cs="Times New Roman"/>
                <w:iCs/>
                <w:sz w:val="24"/>
                <w:szCs w:val="24"/>
                <w:lang w:val="id-ID"/>
              </w:rPr>
            </w:pPr>
            <w:r w:rsidRPr="00366C09">
              <w:rPr>
                <w:rFonts w:ascii="Times New Roman" w:hAnsi="Times New Roman" w:cs="Times New Roman"/>
                <w:sz w:val="24"/>
                <w:szCs w:val="24"/>
              </w:rPr>
              <w:t xml:space="preserve"> </w:t>
            </w:r>
            <w:r w:rsidR="00826AA4">
              <w:rPr>
                <w:rFonts w:ascii="Times New Roman" w:hAnsi="Times New Roman" w:cs="Times New Roman"/>
                <w:sz w:val="24"/>
                <w:szCs w:val="24"/>
                <w:lang w:val="id-ID"/>
              </w:rPr>
              <w:t xml:space="preserve"> </w:t>
            </w:r>
            <w:r w:rsidR="00DD3B8D" w:rsidRPr="00366C09">
              <w:rPr>
                <w:rFonts w:ascii="Times New Roman" w:hAnsi="Times New Roman" w:cs="Times New Roman"/>
                <w:iCs/>
                <w:sz w:val="24"/>
                <w:szCs w:val="24"/>
                <w:lang w:val="id-ID"/>
              </w:rPr>
              <w:t>Presence must be 70 % of all meetings</w:t>
            </w:r>
          </w:p>
          <w:p w14:paraId="1C41C65A" w14:textId="761C7539" w:rsidR="00241975" w:rsidRPr="00366C09" w:rsidRDefault="00DD3B8D" w:rsidP="00DD3B8D">
            <w:pPr>
              <w:pStyle w:val="TableParagraph"/>
              <w:spacing w:before="0"/>
              <w:ind w:left="0"/>
              <w:rPr>
                <w:rFonts w:ascii="Times New Roman" w:hAnsi="Times New Roman" w:cs="Times New Roman"/>
                <w:sz w:val="24"/>
                <w:szCs w:val="24"/>
              </w:rPr>
            </w:pPr>
            <w:r w:rsidRPr="00366C09">
              <w:rPr>
                <w:rFonts w:ascii="Times New Roman" w:hAnsi="Times New Roman" w:cs="Times New Roman"/>
                <w:iCs/>
                <w:sz w:val="24"/>
                <w:szCs w:val="24"/>
                <w:lang w:val="id-ID"/>
              </w:rPr>
              <w:t xml:space="preserve"> </w:t>
            </w:r>
            <w:r w:rsidR="00826AA4">
              <w:rPr>
                <w:rFonts w:ascii="Times New Roman" w:hAnsi="Times New Roman" w:cs="Times New Roman"/>
                <w:iCs/>
                <w:sz w:val="24"/>
                <w:szCs w:val="24"/>
                <w:lang w:val="id-ID"/>
              </w:rPr>
              <w:t xml:space="preserve"> </w:t>
            </w:r>
            <w:r w:rsidRPr="00366C09">
              <w:rPr>
                <w:rFonts w:ascii="Times New Roman" w:hAnsi="Times New Roman" w:cs="Times New Roman"/>
                <w:iCs/>
                <w:sz w:val="24"/>
                <w:szCs w:val="24"/>
                <w:lang w:val="id-ID"/>
              </w:rPr>
              <w:t>Has to accomplished all the assignment</w:t>
            </w:r>
          </w:p>
        </w:tc>
      </w:tr>
      <w:tr w:rsidR="00241975" w:rsidRPr="00366C09" w14:paraId="312697B7" w14:textId="77777777">
        <w:trPr>
          <w:trHeight w:val="408"/>
        </w:trPr>
        <w:tc>
          <w:tcPr>
            <w:tcW w:w="3085" w:type="dxa"/>
          </w:tcPr>
          <w:p w14:paraId="4EF0F683" w14:textId="77777777" w:rsidR="00241975" w:rsidRPr="00366C09" w:rsidRDefault="007F4E6D">
            <w:pPr>
              <w:pStyle w:val="TableParagraph"/>
              <w:rPr>
                <w:rFonts w:ascii="Times New Roman" w:hAnsi="Times New Roman" w:cs="Times New Roman"/>
                <w:sz w:val="24"/>
                <w:szCs w:val="24"/>
              </w:rPr>
            </w:pPr>
            <w:r w:rsidRPr="00366C09">
              <w:rPr>
                <w:rFonts w:ascii="Times New Roman" w:hAnsi="Times New Roman" w:cs="Times New Roman"/>
                <w:sz w:val="24"/>
                <w:szCs w:val="24"/>
              </w:rPr>
              <w:t>Recommended prerequisites</w:t>
            </w:r>
          </w:p>
        </w:tc>
        <w:tc>
          <w:tcPr>
            <w:tcW w:w="6047" w:type="dxa"/>
          </w:tcPr>
          <w:p w14:paraId="0D2DCD38" w14:textId="63715AD4" w:rsidR="00241975" w:rsidRPr="00366C09" w:rsidRDefault="001E6902">
            <w:pPr>
              <w:pStyle w:val="TableParagraph"/>
              <w:rPr>
                <w:rFonts w:ascii="Times New Roman" w:hAnsi="Times New Roman" w:cs="Times New Roman"/>
                <w:sz w:val="24"/>
                <w:szCs w:val="24"/>
              </w:rPr>
            </w:pPr>
            <w:r w:rsidRPr="00366C09">
              <w:rPr>
                <w:rFonts w:ascii="Times New Roman" w:hAnsi="Times New Roman" w:cs="Times New Roman"/>
                <w:sz w:val="24"/>
                <w:szCs w:val="24"/>
              </w:rPr>
              <w:t>-</w:t>
            </w:r>
          </w:p>
        </w:tc>
      </w:tr>
      <w:tr w:rsidR="00241975" w:rsidRPr="00366C09" w14:paraId="69E47DC3" w14:textId="77777777" w:rsidTr="000F7A5D">
        <w:trPr>
          <w:trHeight w:val="2446"/>
        </w:trPr>
        <w:tc>
          <w:tcPr>
            <w:tcW w:w="3085" w:type="dxa"/>
          </w:tcPr>
          <w:p w14:paraId="30970E10" w14:textId="77777777" w:rsidR="00241975" w:rsidRPr="00366C09" w:rsidRDefault="007F4E6D">
            <w:pPr>
              <w:pStyle w:val="TableParagraph"/>
              <w:ind w:right="278"/>
              <w:rPr>
                <w:rFonts w:ascii="Times New Roman" w:hAnsi="Times New Roman" w:cs="Times New Roman"/>
                <w:sz w:val="24"/>
                <w:szCs w:val="24"/>
              </w:rPr>
            </w:pPr>
            <w:r w:rsidRPr="00366C09">
              <w:rPr>
                <w:rFonts w:ascii="Times New Roman" w:hAnsi="Times New Roman" w:cs="Times New Roman"/>
                <w:sz w:val="24"/>
                <w:szCs w:val="24"/>
              </w:rPr>
              <w:lastRenderedPageBreak/>
              <w:t>Module objectives/intended learning outcomes</w:t>
            </w:r>
          </w:p>
        </w:tc>
        <w:tc>
          <w:tcPr>
            <w:tcW w:w="6047" w:type="dxa"/>
          </w:tcPr>
          <w:p w14:paraId="2E0FC738" w14:textId="1E211935" w:rsidR="000F7A5D" w:rsidRPr="00366C09" w:rsidRDefault="000F7A5D" w:rsidP="00314581">
            <w:pPr>
              <w:pStyle w:val="TableParagraph"/>
              <w:numPr>
                <w:ilvl w:val="0"/>
                <w:numId w:val="5"/>
              </w:numPr>
              <w:ind w:left="482" w:right="179" w:hanging="284"/>
              <w:jc w:val="both"/>
              <w:rPr>
                <w:rFonts w:ascii="Times New Roman" w:hAnsi="Times New Roman" w:cs="Times New Roman"/>
                <w:sz w:val="24"/>
                <w:szCs w:val="24"/>
              </w:rPr>
            </w:pPr>
            <w:bookmarkStart w:id="0" w:name="_GoBack"/>
            <w:r w:rsidRPr="00366C09">
              <w:rPr>
                <w:rFonts w:ascii="Times New Roman" w:hAnsi="Times New Roman" w:cs="Times New Roman"/>
                <w:sz w:val="24"/>
                <w:szCs w:val="24"/>
              </w:rPr>
              <w:t>Students can understand that to manage land requires comprehensive knowledge from various fields of soil science studies.</w:t>
            </w:r>
          </w:p>
          <w:p w14:paraId="2E5A770D" w14:textId="76D0C112" w:rsidR="000F7A5D" w:rsidRPr="00366C09" w:rsidRDefault="000F7A5D" w:rsidP="00314581">
            <w:pPr>
              <w:pStyle w:val="TableParagraph"/>
              <w:numPr>
                <w:ilvl w:val="0"/>
                <w:numId w:val="5"/>
              </w:numPr>
              <w:ind w:left="482" w:right="179" w:hanging="284"/>
              <w:jc w:val="both"/>
              <w:rPr>
                <w:rFonts w:ascii="Times New Roman" w:hAnsi="Times New Roman" w:cs="Times New Roman"/>
                <w:sz w:val="24"/>
                <w:szCs w:val="24"/>
              </w:rPr>
            </w:pPr>
            <w:r w:rsidRPr="00366C09">
              <w:rPr>
                <w:rFonts w:ascii="Times New Roman" w:hAnsi="Times New Roman" w:cs="Times New Roman"/>
                <w:sz w:val="24"/>
                <w:szCs w:val="24"/>
              </w:rPr>
              <w:t>Students be able to describe the distribution, potentials and constraints as well as opportunities and development of land management in dry land and wetlands.</w:t>
            </w:r>
          </w:p>
          <w:p w14:paraId="5F96010B" w14:textId="446CE189" w:rsidR="000F7A5D" w:rsidRPr="00366C09" w:rsidRDefault="000F7A5D" w:rsidP="00314581">
            <w:pPr>
              <w:pStyle w:val="TableParagraph"/>
              <w:numPr>
                <w:ilvl w:val="0"/>
                <w:numId w:val="5"/>
              </w:numPr>
              <w:ind w:left="482" w:right="179" w:hanging="284"/>
              <w:jc w:val="both"/>
              <w:rPr>
                <w:rFonts w:ascii="Times New Roman" w:hAnsi="Times New Roman" w:cs="Times New Roman"/>
                <w:sz w:val="24"/>
                <w:szCs w:val="24"/>
              </w:rPr>
            </w:pPr>
            <w:r w:rsidRPr="00366C09">
              <w:rPr>
                <w:rFonts w:ascii="Times New Roman" w:hAnsi="Times New Roman" w:cs="Times New Roman"/>
                <w:sz w:val="24"/>
                <w:szCs w:val="24"/>
              </w:rPr>
              <w:t>Students can decide to choose soil management methods that suit the characteristics of the land, both dry and wetlands</w:t>
            </w:r>
          </w:p>
          <w:bookmarkEnd w:id="0"/>
          <w:p w14:paraId="4D6D01A2" w14:textId="0930BEAE" w:rsidR="00241975" w:rsidRPr="00366C09" w:rsidRDefault="00241975">
            <w:pPr>
              <w:pStyle w:val="TableParagraph"/>
              <w:spacing w:before="80"/>
              <w:jc w:val="both"/>
              <w:rPr>
                <w:rFonts w:ascii="Times New Roman" w:hAnsi="Times New Roman" w:cs="Times New Roman"/>
                <w:sz w:val="24"/>
                <w:szCs w:val="24"/>
              </w:rPr>
            </w:pPr>
          </w:p>
        </w:tc>
      </w:tr>
    </w:tbl>
    <w:p w14:paraId="7DB9A0D7" w14:textId="77777777" w:rsidR="00241975" w:rsidRPr="00366C09" w:rsidRDefault="00314581">
      <w:pPr>
        <w:pStyle w:val="BodyText"/>
        <w:spacing w:before="6"/>
        <w:ind w:firstLine="0"/>
        <w:rPr>
          <w:rFonts w:ascii="Times New Roman" w:hAnsi="Times New Roman" w:cs="Times New Roman"/>
          <w:sz w:val="24"/>
          <w:szCs w:val="24"/>
        </w:rPr>
      </w:pPr>
      <w:r w:rsidRPr="00366C09">
        <w:rPr>
          <w:rFonts w:ascii="Times New Roman" w:hAnsi="Times New Roman" w:cs="Times New Roman"/>
          <w:sz w:val="24"/>
          <w:szCs w:val="24"/>
        </w:rPr>
        <w:pict w14:anchorId="49D0C0F1">
          <v:shape id="_x0000_s1026" style="position:absolute;margin-left:70.85pt;margin-top:15.9pt;width:2in;height:.1pt;z-index:-251658752;mso-wrap-distance-left:0;mso-wrap-distance-right:0;mso-position-horizontal-relative:page;mso-position-vertical-relative:text" coordorigin="1417,318" coordsize="2880,0" path="m1417,318r2880,e" filled="f" strokeweight=".72pt">
            <v:path arrowok="t"/>
            <w10:wrap type="topAndBottom" anchorx="page"/>
          </v:shape>
        </w:pict>
      </w:r>
    </w:p>
    <w:p w14:paraId="555C53BC" w14:textId="77777777" w:rsidR="00241975" w:rsidRPr="00366C09" w:rsidRDefault="007F4E6D">
      <w:pPr>
        <w:pStyle w:val="ListParagraph"/>
        <w:numPr>
          <w:ilvl w:val="0"/>
          <w:numId w:val="2"/>
        </w:numPr>
        <w:tabs>
          <w:tab w:val="left" w:pos="414"/>
        </w:tabs>
        <w:spacing w:before="98"/>
        <w:ind w:hanging="227"/>
        <w:rPr>
          <w:rFonts w:ascii="Times New Roman" w:hAnsi="Times New Roman" w:cs="Times New Roman"/>
          <w:sz w:val="24"/>
          <w:szCs w:val="24"/>
        </w:rPr>
      </w:pPr>
      <w:r w:rsidRPr="00366C09">
        <w:rPr>
          <w:rFonts w:ascii="Times New Roman" w:hAnsi="Times New Roman" w:cs="Times New Roman"/>
          <w:sz w:val="24"/>
          <w:szCs w:val="24"/>
        </w:rPr>
        <w:tab/>
        <w:t xml:space="preserve">When calculating contact time, each contact hour is counted as a full hour because the </w:t>
      </w:r>
      <w:proofErr w:type="spellStart"/>
      <w:r w:rsidRPr="00366C09">
        <w:rPr>
          <w:rFonts w:ascii="Times New Roman" w:hAnsi="Times New Roman" w:cs="Times New Roman"/>
          <w:sz w:val="24"/>
          <w:szCs w:val="24"/>
        </w:rPr>
        <w:t>organisation</w:t>
      </w:r>
      <w:proofErr w:type="spellEnd"/>
      <w:r w:rsidRPr="00366C09">
        <w:rPr>
          <w:rFonts w:ascii="Times New Roman" w:hAnsi="Times New Roman" w:cs="Times New Roman"/>
          <w:sz w:val="24"/>
          <w:szCs w:val="24"/>
        </w:rPr>
        <w:t xml:space="preserve"> of </w:t>
      </w:r>
      <w:r w:rsidRPr="00366C09">
        <w:rPr>
          <w:rFonts w:ascii="Times New Roman" w:hAnsi="Times New Roman" w:cs="Times New Roman"/>
          <w:spacing w:val="-4"/>
          <w:sz w:val="24"/>
          <w:szCs w:val="24"/>
        </w:rPr>
        <w:t xml:space="preserve">the </w:t>
      </w:r>
      <w:r w:rsidRPr="00366C09">
        <w:rPr>
          <w:rFonts w:ascii="Times New Roman" w:hAnsi="Times New Roman" w:cs="Times New Roman"/>
          <w:sz w:val="24"/>
          <w:szCs w:val="24"/>
        </w:rPr>
        <w:t>schedule, moving from room to room, and individual questions to lecturers after the class, all mean that about 60 minutes should be counted.</w:t>
      </w:r>
    </w:p>
    <w:p w14:paraId="52054869" w14:textId="77777777" w:rsidR="00241975" w:rsidRPr="00366C09" w:rsidRDefault="007F4E6D">
      <w:pPr>
        <w:pStyle w:val="ListParagraph"/>
        <w:numPr>
          <w:ilvl w:val="0"/>
          <w:numId w:val="2"/>
        </w:numPr>
        <w:tabs>
          <w:tab w:val="left" w:pos="415"/>
        </w:tabs>
        <w:ind w:hanging="227"/>
        <w:rPr>
          <w:rFonts w:ascii="Times New Roman" w:hAnsi="Times New Roman" w:cs="Times New Roman"/>
          <w:sz w:val="24"/>
          <w:szCs w:val="24"/>
        </w:rPr>
      </w:pPr>
      <w:r w:rsidRPr="00366C09">
        <w:rPr>
          <w:rFonts w:ascii="Times New Roman" w:hAnsi="Times New Roman" w:cs="Times New Roman"/>
          <w:sz w:val="24"/>
          <w:szCs w:val="24"/>
        </w:rPr>
        <w:tab/>
        <w:t xml:space="preserve">Cf. European Commission: Proposal for a Recommendation of the European Parliament and the European Council on the establishment of the European Qualifications Framework for lifelong learning, </w:t>
      </w:r>
      <w:proofErr w:type="gramStart"/>
      <w:r w:rsidRPr="00366C09">
        <w:rPr>
          <w:rFonts w:ascii="Times New Roman" w:hAnsi="Times New Roman" w:cs="Times New Roman"/>
          <w:sz w:val="24"/>
          <w:szCs w:val="24"/>
        </w:rPr>
        <w:t>COM(</w:t>
      </w:r>
      <w:proofErr w:type="gramEnd"/>
      <w:r w:rsidRPr="00366C09">
        <w:rPr>
          <w:rFonts w:ascii="Times New Roman" w:hAnsi="Times New Roman" w:cs="Times New Roman"/>
          <w:sz w:val="24"/>
          <w:szCs w:val="24"/>
        </w:rPr>
        <w:t xml:space="preserve">2006) </w:t>
      </w:r>
      <w:r w:rsidRPr="00366C09">
        <w:rPr>
          <w:rFonts w:ascii="Times New Roman" w:hAnsi="Times New Roman" w:cs="Times New Roman"/>
          <w:spacing w:val="-5"/>
          <w:sz w:val="24"/>
          <w:szCs w:val="24"/>
        </w:rPr>
        <w:t xml:space="preserve">479 </w:t>
      </w:r>
      <w:r w:rsidRPr="00366C09">
        <w:rPr>
          <w:rFonts w:ascii="Times New Roman" w:hAnsi="Times New Roman" w:cs="Times New Roman"/>
          <w:sz w:val="24"/>
          <w:szCs w:val="24"/>
        </w:rPr>
        <w:t>final, 2006/0163 (COD), Brussels 05/09(2006.</w:t>
      </w:r>
    </w:p>
    <w:p w14:paraId="2FB7BA50" w14:textId="77777777" w:rsidR="00241975" w:rsidRPr="00366C09" w:rsidRDefault="00241975">
      <w:pPr>
        <w:jc w:val="both"/>
        <w:rPr>
          <w:rFonts w:ascii="Times New Roman" w:hAnsi="Times New Roman" w:cs="Times New Roman"/>
          <w:sz w:val="24"/>
          <w:szCs w:val="24"/>
        </w:rPr>
        <w:sectPr w:rsidR="00241975" w:rsidRPr="00366C09">
          <w:type w:val="continuous"/>
          <w:pgSz w:w="11900" w:h="16820"/>
          <w:pgMar w:top="1580" w:right="1240" w:bottom="280" w:left="1300" w:header="720" w:footer="720" w:gutter="0"/>
          <w:cols w:space="720"/>
        </w:sect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85"/>
        <w:gridCol w:w="6047"/>
      </w:tblGrid>
      <w:tr w:rsidR="00241975" w:rsidRPr="00366C09" w14:paraId="16497797" w14:textId="77777777">
        <w:trPr>
          <w:trHeight w:val="614"/>
        </w:trPr>
        <w:tc>
          <w:tcPr>
            <w:tcW w:w="3085" w:type="dxa"/>
          </w:tcPr>
          <w:p w14:paraId="3673648E" w14:textId="77777777" w:rsidR="00241975" w:rsidRPr="00366C09" w:rsidRDefault="007F4E6D">
            <w:pPr>
              <w:pStyle w:val="TableParagraph"/>
              <w:spacing w:before="69"/>
              <w:rPr>
                <w:rFonts w:ascii="Times New Roman" w:hAnsi="Times New Roman" w:cs="Times New Roman"/>
                <w:sz w:val="24"/>
                <w:szCs w:val="24"/>
              </w:rPr>
            </w:pPr>
            <w:r w:rsidRPr="00366C09">
              <w:rPr>
                <w:rFonts w:ascii="Times New Roman" w:hAnsi="Times New Roman" w:cs="Times New Roman"/>
                <w:sz w:val="24"/>
                <w:szCs w:val="24"/>
              </w:rPr>
              <w:lastRenderedPageBreak/>
              <w:t>Content</w:t>
            </w:r>
          </w:p>
        </w:tc>
        <w:tc>
          <w:tcPr>
            <w:tcW w:w="6047" w:type="dxa"/>
          </w:tcPr>
          <w:p w14:paraId="1029F818" w14:textId="77777777" w:rsidR="00241975" w:rsidRPr="00366C09" w:rsidRDefault="00715D91" w:rsidP="00DD3B8D">
            <w:pPr>
              <w:pStyle w:val="TableParagraph"/>
              <w:numPr>
                <w:ilvl w:val="0"/>
                <w:numId w:val="7"/>
              </w:numPr>
              <w:spacing w:before="69"/>
              <w:ind w:left="482" w:right="103"/>
              <w:rPr>
                <w:rFonts w:ascii="Times New Roman" w:hAnsi="Times New Roman" w:cs="Times New Roman"/>
                <w:color w:val="000000"/>
                <w:sz w:val="24"/>
                <w:szCs w:val="24"/>
              </w:rPr>
            </w:pPr>
            <w:r w:rsidRPr="00366C09">
              <w:rPr>
                <w:rFonts w:ascii="Times New Roman" w:hAnsi="Times New Roman" w:cs="Times New Roman"/>
                <w:color w:val="000000"/>
                <w:sz w:val="24"/>
                <w:szCs w:val="24"/>
              </w:rPr>
              <w:t>Soil Management Methods</w:t>
            </w:r>
          </w:p>
          <w:p w14:paraId="12CB86A8" w14:textId="77777777" w:rsidR="00715D91" w:rsidRPr="00366C09" w:rsidRDefault="00715D91" w:rsidP="00DD3B8D">
            <w:pPr>
              <w:pStyle w:val="TableParagraph"/>
              <w:numPr>
                <w:ilvl w:val="0"/>
                <w:numId w:val="7"/>
              </w:numPr>
              <w:spacing w:before="69"/>
              <w:ind w:left="482" w:right="103"/>
              <w:rPr>
                <w:rFonts w:ascii="Times New Roman" w:hAnsi="Times New Roman" w:cs="Times New Roman"/>
                <w:color w:val="000000"/>
                <w:sz w:val="24"/>
                <w:szCs w:val="24"/>
              </w:rPr>
            </w:pPr>
            <w:r w:rsidRPr="00366C09">
              <w:rPr>
                <w:rFonts w:ascii="Times New Roman" w:hAnsi="Times New Roman" w:cs="Times New Roman"/>
                <w:color w:val="000000"/>
                <w:sz w:val="24"/>
                <w:szCs w:val="24"/>
              </w:rPr>
              <w:t>Role of Organic Ingredients in Soil Management</w:t>
            </w:r>
          </w:p>
          <w:p w14:paraId="1D6281A5" w14:textId="77777777" w:rsidR="00715D91" w:rsidRPr="00366C09" w:rsidRDefault="00715D91" w:rsidP="00DD3B8D">
            <w:pPr>
              <w:pStyle w:val="TableParagraph"/>
              <w:numPr>
                <w:ilvl w:val="0"/>
                <w:numId w:val="7"/>
              </w:numPr>
              <w:spacing w:before="69"/>
              <w:ind w:left="482" w:right="103"/>
              <w:rPr>
                <w:rFonts w:ascii="Times New Roman" w:hAnsi="Times New Roman" w:cs="Times New Roman"/>
                <w:color w:val="000000"/>
                <w:sz w:val="24"/>
                <w:szCs w:val="24"/>
              </w:rPr>
            </w:pPr>
            <w:r w:rsidRPr="00366C09">
              <w:rPr>
                <w:rFonts w:ascii="Times New Roman" w:hAnsi="Times New Roman" w:cs="Times New Roman"/>
                <w:color w:val="000000"/>
                <w:sz w:val="24"/>
                <w:szCs w:val="24"/>
              </w:rPr>
              <w:t>Role of Soil and Water Conservation in Soil Management</w:t>
            </w:r>
          </w:p>
          <w:p w14:paraId="113260A3" w14:textId="77777777" w:rsidR="00715D91" w:rsidRPr="00366C09" w:rsidRDefault="00715D91" w:rsidP="00DD3B8D">
            <w:pPr>
              <w:pStyle w:val="TableParagraph"/>
              <w:numPr>
                <w:ilvl w:val="0"/>
                <w:numId w:val="7"/>
              </w:numPr>
              <w:spacing w:before="69"/>
              <w:ind w:left="482" w:right="103"/>
              <w:rPr>
                <w:rFonts w:ascii="Times New Roman" w:hAnsi="Times New Roman" w:cs="Times New Roman"/>
                <w:color w:val="000000"/>
                <w:sz w:val="24"/>
                <w:szCs w:val="24"/>
              </w:rPr>
            </w:pPr>
            <w:r w:rsidRPr="00366C09">
              <w:rPr>
                <w:rFonts w:ascii="Times New Roman" w:hAnsi="Times New Roman" w:cs="Times New Roman"/>
                <w:color w:val="000000"/>
                <w:sz w:val="24"/>
                <w:szCs w:val="24"/>
              </w:rPr>
              <w:t>Management in Dry</w:t>
            </w:r>
          </w:p>
          <w:p w14:paraId="1DEEC46F" w14:textId="77777777" w:rsidR="00715D91" w:rsidRPr="00366C09" w:rsidRDefault="00715D91" w:rsidP="00DD3B8D">
            <w:pPr>
              <w:pStyle w:val="TableParagraph"/>
              <w:numPr>
                <w:ilvl w:val="0"/>
                <w:numId w:val="7"/>
              </w:numPr>
              <w:spacing w:before="69"/>
              <w:ind w:left="482" w:right="103"/>
              <w:rPr>
                <w:rFonts w:ascii="Times New Roman" w:hAnsi="Times New Roman" w:cs="Times New Roman"/>
                <w:color w:val="000000"/>
                <w:sz w:val="24"/>
                <w:szCs w:val="24"/>
              </w:rPr>
            </w:pPr>
            <w:r w:rsidRPr="00366C09">
              <w:rPr>
                <w:rFonts w:ascii="Times New Roman" w:hAnsi="Times New Roman" w:cs="Times New Roman"/>
                <w:color w:val="000000"/>
                <w:sz w:val="24"/>
                <w:szCs w:val="24"/>
              </w:rPr>
              <w:t>Lands Soil Management on Dry Land</w:t>
            </w:r>
          </w:p>
          <w:p w14:paraId="4A604903" w14:textId="77777777" w:rsidR="00715D91" w:rsidRPr="00366C09" w:rsidRDefault="00715D91" w:rsidP="00DD3B8D">
            <w:pPr>
              <w:pStyle w:val="TableParagraph"/>
              <w:numPr>
                <w:ilvl w:val="0"/>
                <w:numId w:val="7"/>
              </w:numPr>
              <w:spacing w:before="69"/>
              <w:ind w:left="482" w:right="103"/>
              <w:rPr>
                <w:rFonts w:ascii="Times New Roman" w:hAnsi="Times New Roman" w:cs="Times New Roman"/>
                <w:color w:val="000000"/>
                <w:sz w:val="24"/>
                <w:szCs w:val="24"/>
              </w:rPr>
            </w:pPr>
            <w:r w:rsidRPr="00366C09">
              <w:rPr>
                <w:rFonts w:ascii="Times New Roman" w:hAnsi="Times New Roman" w:cs="Times New Roman"/>
                <w:iCs/>
                <w:color w:val="000000"/>
                <w:sz w:val="24"/>
                <w:szCs w:val="24"/>
              </w:rPr>
              <w:t xml:space="preserve">Lessons learn </w:t>
            </w:r>
            <w:r w:rsidRPr="00366C09">
              <w:rPr>
                <w:rFonts w:ascii="Times New Roman" w:hAnsi="Times New Roman" w:cs="Times New Roman"/>
                <w:color w:val="000000"/>
                <w:sz w:val="24"/>
                <w:szCs w:val="24"/>
              </w:rPr>
              <w:t>Dryland Management in Yogyakarta Special Region</w:t>
            </w:r>
          </w:p>
          <w:p w14:paraId="279475C8" w14:textId="77777777" w:rsidR="00715D91" w:rsidRPr="00366C09" w:rsidRDefault="00715D91" w:rsidP="00DD3B8D">
            <w:pPr>
              <w:pStyle w:val="TableParagraph"/>
              <w:numPr>
                <w:ilvl w:val="0"/>
                <w:numId w:val="7"/>
              </w:numPr>
              <w:spacing w:before="69"/>
              <w:ind w:left="482" w:right="103"/>
              <w:rPr>
                <w:rFonts w:ascii="Times New Roman" w:hAnsi="Times New Roman" w:cs="Times New Roman"/>
                <w:color w:val="000000"/>
                <w:sz w:val="24"/>
                <w:szCs w:val="24"/>
              </w:rPr>
            </w:pPr>
            <w:r w:rsidRPr="00366C09">
              <w:rPr>
                <w:rFonts w:ascii="Times New Roman" w:hAnsi="Times New Roman" w:cs="Times New Roman"/>
                <w:color w:val="000000"/>
                <w:sz w:val="24"/>
                <w:szCs w:val="24"/>
              </w:rPr>
              <w:t>Soil Management in Wetlands non Swamp</w:t>
            </w:r>
          </w:p>
          <w:p w14:paraId="7FD1C35E" w14:textId="77777777" w:rsidR="00715D91" w:rsidRPr="00366C09" w:rsidRDefault="00715D91" w:rsidP="00DD3B8D">
            <w:pPr>
              <w:pStyle w:val="TableParagraph"/>
              <w:numPr>
                <w:ilvl w:val="0"/>
                <w:numId w:val="7"/>
              </w:numPr>
              <w:spacing w:before="69"/>
              <w:ind w:left="482" w:right="103"/>
              <w:rPr>
                <w:rFonts w:ascii="Times New Roman" w:hAnsi="Times New Roman" w:cs="Times New Roman"/>
                <w:color w:val="000000"/>
                <w:sz w:val="24"/>
                <w:szCs w:val="24"/>
              </w:rPr>
            </w:pPr>
            <w:r w:rsidRPr="00366C09">
              <w:rPr>
                <w:rFonts w:ascii="Times New Roman" w:hAnsi="Times New Roman" w:cs="Times New Roman"/>
                <w:color w:val="000000"/>
                <w:sz w:val="24"/>
                <w:szCs w:val="24"/>
              </w:rPr>
              <w:t>Soil Management in Swamp Wetlands</w:t>
            </w:r>
          </w:p>
          <w:p w14:paraId="03E57F18" w14:textId="3B17FC36" w:rsidR="00715D91" w:rsidRPr="00366C09" w:rsidRDefault="00715D91" w:rsidP="00DD3B8D">
            <w:pPr>
              <w:pStyle w:val="TableParagraph"/>
              <w:numPr>
                <w:ilvl w:val="0"/>
                <w:numId w:val="7"/>
              </w:numPr>
              <w:spacing w:before="69"/>
              <w:ind w:left="482" w:right="103"/>
              <w:rPr>
                <w:rFonts w:ascii="Times New Roman" w:hAnsi="Times New Roman" w:cs="Times New Roman"/>
                <w:sz w:val="24"/>
                <w:szCs w:val="24"/>
              </w:rPr>
            </w:pPr>
            <w:r w:rsidRPr="00366C09">
              <w:rPr>
                <w:rFonts w:ascii="Times New Roman" w:hAnsi="Times New Roman" w:cs="Times New Roman"/>
                <w:color w:val="000000"/>
                <w:sz w:val="24"/>
                <w:szCs w:val="24"/>
              </w:rPr>
              <w:t>Soil Management in Wet Swamps</w:t>
            </w:r>
          </w:p>
        </w:tc>
      </w:tr>
      <w:tr w:rsidR="00241975" w:rsidRPr="00366C09" w14:paraId="73A36DD8" w14:textId="77777777">
        <w:trPr>
          <w:trHeight w:val="913"/>
        </w:trPr>
        <w:tc>
          <w:tcPr>
            <w:tcW w:w="3085" w:type="dxa"/>
          </w:tcPr>
          <w:p w14:paraId="1B7D945B" w14:textId="77777777" w:rsidR="00241975" w:rsidRPr="00366C09" w:rsidRDefault="007F4E6D">
            <w:pPr>
              <w:pStyle w:val="TableParagraph"/>
              <w:spacing w:before="69"/>
              <w:rPr>
                <w:rFonts w:ascii="Times New Roman" w:hAnsi="Times New Roman" w:cs="Times New Roman"/>
                <w:sz w:val="24"/>
                <w:szCs w:val="24"/>
              </w:rPr>
            </w:pPr>
            <w:r w:rsidRPr="00366C09">
              <w:rPr>
                <w:rFonts w:ascii="Times New Roman" w:hAnsi="Times New Roman" w:cs="Times New Roman"/>
                <w:sz w:val="24"/>
                <w:szCs w:val="24"/>
              </w:rPr>
              <w:t>Study and examination</w:t>
            </w:r>
          </w:p>
          <w:p w14:paraId="3BB118E3" w14:textId="77777777" w:rsidR="00241975" w:rsidRPr="00366C09" w:rsidRDefault="007F4E6D">
            <w:pPr>
              <w:pStyle w:val="TableParagraph"/>
              <w:spacing w:before="0"/>
              <w:ind w:right="377"/>
              <w:rPr>
                <w:rFonts w:ascii="Times New Roman" w:hAnsi="Times New Roman" w:cs="Times New Roman"/>
                <w:sz w:val="24"/>
                <w:szCs w:val="24"/>
              </w:rPr>
            </w:pPr>
            <w:r w:rsidRPr="00366C09">
              <w:rPr>
                <w:rFonts w:ascii="Times New Roman" w:hAnsi="Times New Roman" w:cs="Times New Roman"/>
                <w:sz w:val="24"/>
                <w:szCs w:val="24"/>
              </w:rPr>
              <w:t>requirements and forms of examination</w:t>
            </w:r>
          </w:p>
        </w:tc>
        <w:tc>
          <w:tcPr>
            <w:tcW w:w="6047" w:type="dxa"/>
          </w:tcPr>
          <w:p w14:paraId="14148E4A" w14:textId="497905D6" w:rsidR="00241975" w:rsidRPr="00366C09" w:rsidRDefault="008B78F4" w:rsidP="008B78F4">
            <w:pPr>
              <w:pStyle w:val="TableParagraph"/>
              <w:spacing w:before="0"/>
              <w:ind w:left="340" w:hanging="283"/>
              <w:rPr>
                <w:rFonts w:ascii="Times New Roman" w:hAnsi="Times New Roman" w:cs="Times New Roman"/>
                <w:sz w:val="24"/>
                <w:szCs w:val="24"/>
              </w:rPr>
            </w:pPr>
            <w:r w:rsidRPr="00C006FA">
              <w:rPr>
                <w:rFonts w:ascii="Times New Roman" w:hAnsi="Times New Roman" w:cs="Times New Roman"/>
                <w:i/>
                <w:iCs/>
                <w:color w:val="000000"/>
                <w:sz w:val="24"/>
                <w:szCs w:val="24"/>
              </w:rPr>
              <w:t>Quiz, UTS, UAS, discussion</w:t>
            </w:r>
          </w:p>
        </w:tc>
      </w:tr>
      <w:tr w:rsidR="00241975" w:rsidRPr="00366C09" w14:paraId="492821A3" w14:textId="77777777">
        <w:trPr>
          <w:trHeight w:val="407"/>
        </w:trPr>
        <w:tc>
          <w:tcPr>
            <w:tcW w:w="3085" w:type="dxa"/>
          </w:tcPr>
          <w:p w14:paraId="5FB9E3D0" w14:textId="77777777" w:rsidR="00241975" w:rsidRPr="00366C09" w:rsidRDefault="007F4E6D">
            <w:pPr>
              <w:pStyle w:val="TableParagraph"/>
              <w:spacing w:before="69"/>
              <w:rPr>
                <w:rFonts w:ascii="Times New Roman" w:hAnsi="Times New Roman" w:cs="Times New Roman"/>
                <w:sz w:val="24"/>
                <w:szCs w:val="24"/>
              </w:rPr>
            </w:pPr>
            <w:r w:rsidRPr="00366C09">
              <w:rPr>
                <w:rFonts w:ascii="Times New Roman" w:hAnsi="Times New Roman" w:cs="Times New Roman"/>
                <w:sz w:val="24"/>
                <w:szCs w:val="24"/>
              </w:rPr>
              <w:t>Media employed</w:t>
            </w:r>
          </w:p>
        </w:tc>
        <w:tc>
          <w:tcPr>
            <w:tcW w:w="6047" w:type="dxa"/>
          </w:tcPr>
          <w:p w14:paraId="79659593" w14:textId="2D6DA436" w:rsidR="00241975" w:rsidRPr="00366C09" w:rsidRDefault="00715D91">
            <w:pPr>
              <w:pStyle w:val="TableParagraph"/>
              <w:spacing w:before="0"/>
              <w:ind w:left="0"/>
              <w:rPr>
                <w:rFonts w:ascii="Times New Roman" w:hAnsi="Times New Roman" w:cs="Times New Roman"/>
                <w:sz w:val="24"/>
                <w:szCs w:val="24"/>
              </w:rPr>
            </w:pPr>
            <w:r w:rsidRPr="00366C09">
              <w:rPr>
                <w:rFonts w:ascii="Times New Roman" w:hAnsi="Times New Roman" w:cs="Times New Roman"/>
                <w:sz w:val="24"/>
                <w:szCs w:val="24"/>
              </w:rPr>
              <w:t xml:space="preserve">  Text, Presentation, Visual &amp; Audio Web.</w:t>
            </w:r>
          </w:p>
        </w:tc>
      </w:tr>
      <w:tr w:rsidR="00241975" w:rsidRPr="00366C09" w14:paraId="0943CF8E" w14:textId="77777777">
        <w:trPr>
          <w:trHeight w:val="407"/>
        </w:trPr>
        <w:tc>
          <w:tcPr>
            <w:tcW w:w="3085" w:type="dxa"/>
          </w:tcPr>
          <w:p w14:paraId="239F4029" w14:textId="77777777" w:rsidR="00241975" w:rsidRPr="00366C09" w:rsidRDefault="007F4E6D">
            <w:pPr>
              <w:pStyle w:val="TableParagraph"/>
              <w:spacing w:before="69"/>
              <w:rPr>
                <w:rFonts w:ascii="Times New Roman" w:hAnsi="Times New Roman" w:cs="Times New Roman"/>
                <w:sz w:val="24"/>
                <w:szCs w:val="24"/>
              </w:rPr>
            </w:pPr>
            <w:r w:rsidRPr="00366C09">
              <w:rPr>
                <w:rFonts w:ascii="Times New Roman" w:hAnsi="Times New Roman" w:cs="Times New Roman"/>
                <w:sz w:val="24"/>
                <w:szCs w:val="24"/>
              </w:rPr>
              <w:t>Reading list</w:t>
            </w:r>
          </w:p>
        </w:tc>
        <w:tc>
          <w:tcPr>
            <w:tcW w:w="6047" w:type="dxa"/>
          </w:tcPr>
          <w:p w14:paraId="58A03B62" w14:textId="77777777" w:rsidR="00715D91" w:rsidRPr="00366C09" w:rsidRDefault="00715D91" w:rsidP="008B78F4">
            <w:pPr>
              <w:ind w:left="624" w:right="320" w:hanging="426"/>
              <w:jc w:val="both"/>
              <w:rPr>
                <w:rFonts w:ascii="Times New Roman" w:eastAsia="MS Mincho" w:hAnsi="Times New Roman" w:cs="Times New Roman"/>
                <w:noProof/>
                <w:sz w:val="24"/>
                <w:szCs w:val="24"/>
              </w:rPr>
            </w:pPr>
            <w:r w:rsidRPr="00366C09">
              <w:rPr>
                <w:rFonts w:ascii="Times New Roman" w:hAnsi="Times New Roman" w:cs="Times New Roman"/>
                <w:sz w:val="24"/>
                <w:szCs w:val="24"/>
                <w:lang w:val="id-ID"/>
              </w:rPr>
              <w:t xml:space="preserve">1. </w:t>
            </w:r>
            <w:r w:rsidRPr="00366C09">
              <w:rPr>
                <w:rFonts w:ascii="Times New Roman" w:eastAsia="MS Mincho" w:hAnsi="Times New Roman" w:cs="Times New Roman"/>
                <w:noProof/>
                <w:sz w:val="24"/>
                <w:szCs w:val="24"/>
                <w:lang w:val="id-ID"/>
              </w:rPr>
              <w:t>AARD AND LAWOO, 1992. Acid Sulphate Soils in Humid Tropics : Water Management and Soil Fertility Final Report Projects. AARD-LAWOO. Indonesia-The Netherlands.</w:t>
            </w:r>
          </w:p>
          <w:p w14:paraId="161313F1" w14:textId="77777777" w:rsidR="00715D91" w:rsidRPr="00366C09" w:rsidRDefault="00715D91" w:rsidP="008B78F4">
            <w:pPr>
              <w:ind w:left="624" w:right="320" w:hanging="426"/>
              <w:jc w:val="both"/>
              <w:rPr>
                <w:rFonts w:ascii="Times New Roman" w:eastAsia="MS Mincho" w:hAnsi="Times New Roman" w:cs="Times New Roman"/>
                <w:noProof/>
                <w:sz w:val="24"/>
                <w:szCs w:val="24"/>
                <w:lang w:val="id-ID" w:eastAsia="ja-JP"/>
              </w:rPr>
            </w:pPr>
            <w:r w:rsidRPr="00366C09">
              <w:rPr>
                <w:rFonts w:ascii="Times New Roman" w:eastAsia="MS Mincho" w:hAnsi="Times New Roman" w:cs="Times New Roman"/>
                <w:noProof/>
                <w:sz w:val="24"/>
                <w:szCs w:val="24"/>
                <w:lang w:val="id-ID"/>
              </w:rPr>
              <w:t>2. Adimihardja, A dan Mappaona, 2005. Teknologi Pengelolaan Lahan Kering Menuju Pertanian Produktif dan Ramah Lingkungan. Puslitbangtanak, Bogor.</w:t>
            </w:r>
          </w:p>
          <w:p w14:paraId="74F0C942" w14:textId="77777777" w:rsidR="00715D91" w:rsidRPr="00366C09" w:rsidRDefault="00715D91" w:rsidP="008B78F4">
            <w:pPr>
              <w:ind w:left="624" w:right="320" w:hanging="426"/>
              <w:jc w:val="both"/>
              <w:rPr>
                <w:rFonts w:ascii="Times New Roman" w:eastAsia="MS Mincho" w:hAnsi="Times New Roman" w:cs="Times New Roman"/>
                <w:noProof/>
                <w:sz w:val="24"/>
                <w:szCs w:val="24"/>
              </w:rPr>
            </w:pPr>
            <w:r w:rsidRPr="00366C09">
              <w:rPr>
                <w:rFonts w:ascii="Times New Roman" w:eastAsia="MS Mincho" w:hAnsi="Times New Roman" w:cs="Times New Roman"/>
                <w:noProof/>
                <w:sz w:val="24"/>
                <w:szCs w:val="24"/>
                <w:lang w:val="id-ID"/>
              </w:rPr>
              <w:t>3. Agus Fahmuddin, Abdurachman Adimiharja, Sarwono Hardjowigeno, Achmad Mudzakir Fagi, dan Wiwik Hartatik (Edt). 2004. Tanah Sawah dan Teknologi Pengelolaannya.Pusat Penelitian Tanah dan Agroklimat. Badan Pebelitian dan Pengembangan Pertanian. Departemen Pertanian.</w:t>
            </w:r>
          </w:p>
          <w:p w14:paraId="5465D878" w14:textId="77777777" w:rsidR="00715D91" w:rsidRPr="00366C09" w:rsidRDefault="00715D91" w:rsidP="008B78F4">
            <w:pPr>
              <w:ind w:left="624" w:right="320" w:hanging="426"/>
              <w:jc w:val="both"/>
              <w:rPr>
                <w:rFonts w:ascii="Times New Roman" w:eastAsia="MS Mincho" w:hAnsi="Times New Roman" w:cs="Times New Roman"/>
                <w:noProof/>
                <w:sz w:val="24"/>
                <w:szCs w:val="24"/>
                <w:lang w:val="id-ID"/>
              </w:rPr>
            </w:pPr>
            <w:r w:rsidRPr="00366C09">
              <w:rPr>
                <w:rFonts w:ascii="Times New Roman" w:eastAsia="MS Mincho" w:hAnsi="Times New Roman" w:cs="Times New Roman"/>
                <w:noProof/>
                <w:sz w:val="24"/>
                <w:szCs w:val="24"/>
                <w:lang w:val="id-ID"/>
              </w:rPr>
              <w:t>4. Anonim. 2010. Laporan Akhir Pelatihan dan Uji Coba Tanam System of Rice Intensification (SRI). Jurusan Teknik Pertanian, Fakultas Teknologi Pertanian UGM dan Departemen Pekerjaan Umum, Direktorat Jenderal Sumberdaya Air, Satuan Kerja Balai Besar Wilayah Sungai Brantas, Kegiatan Irigasi.</w:t>
            </w:r>
          </w:p>
          <w:p w14:paraId="622E5838" w14:textId="77777777" w:rsidR="00715D91" w:rsidRPr="00366C09" w:rsidRDefault="00715D91" w:rsidP="008B78F4">
            <w:pPr>
              <w:ind w:left="624" w:right="320" w:hanging="426"/>
              <w:jc w:val="both"/>
              <w:rPr>
                <w:rFonts w:ascii="Times New Roman" w:eastAsia="MS Mincho" w:hAnsi="Times New Roman" w:cs="Times New Roman"/>
                <w:noProof/>
                <w:sz w:val="24"/>
                <w:szCs w:val="24"/>
              </w:rPr>
            </w:pPr>
            <w:r w:rsidRPr="00366C09">
              <w:rPr>
                <w:rFonts w:ascii="Times New Roman" w:eastAsia="MS Mincho" w:hAnsi="Times New Roman" w:cs="Times New Roman"/>
                <w:noProof/>
                <w:sz w:val="24"/>
                <w:szCs w:val="24"/>
                <w:lang w:val="id-ID"/>
              </w:rPr>
              <w:t>5. Armand Van Wambeke, 1991. Soil of the Tropics, Properties and Appraisal. McGraw-Hill, Inc.</w:t>
            </w:r>
          </w:p>
          <w:p w14:paraId="26FB5A60" w14:textId="77777777" w:rsidR="00715D91" w:rsidRPr="00366C09" w:rsidRDefault="00715D91" w:rsidP="008B78F4">
            <w:pPr>
              <w:ind w:left="624" w:right="320" w:hanging="426"/>
              <w:jc w:val="both"/>
              <w:rPr>
                <w:rFonts w:ascii="Times New Roman" w:eastAsia="MS Mincho" w:hAnsi="Times New Roman" w:cs="Times New Roman"/>
                <w:noProof/>
                <w:sz w:val="24"/>
                <w:szCs w:val="24"/>
                <w:lang w:val="id-ID"/>
              </w:rPr>
            </w:pPr>
            <w:r w:rsidRPr="00366C09">
              <w:rPr>
                <w:rFonts w:ascii="Times New Roman" w:eastAsia="MS Mincho" w:hAnsi="Times New Roman" w:cs="Times New Roman"/>
                <w:noProof/>
                <w:sz w:val="24"/>
                <w:szCs w:val="24"/>
                <w:lang w:val="id-ID"/>
              </w:rPr>
              <w:t xml:space="preserve">6. Arsyad, Sitanala, 1989. Konservasi Tanah dan Air. Penerbit IPB. Bogor. </w:t>
            </w:r>
          </w:p>
          <w:p w14:paraId="13C6DC49" w14:textId="77777777" w:rsidR="00715D91" w:rsidRPr="00366C09" w:rsidRDefault="00715D91" w:rsidP="008B78F4">
            <w:pPr>
              <w:ind w:left="624" w:right="320" w:hanging="426"/>
              <w:jc w:val="both"/>
              <w:rPr>
                <w:rFonts w:ascii="Times New Roman" w:eastAsia="MS Mincho" w:hAnsi="Times New Roman" w:cs="Times New Roman"/>
                <w:noProof/>
                <w:sz w:val="24"/>
                <w:szCs w:val="24"/>
              </w:rPr>
            </w:pPr>
            <w:r w:rsidRPr="00366C09">
              <w:rPr>
                <w:rFonts w:ascii="Times New Roman" w:eastAsia="MS Mincho" w:hAnsi="Times New Roman" w:cs="Times New Roman"/>
                <w:noProof/>
                <w:sz w:val="24"/>
                <w:szCs w:val="24"/>
                <w:lang w:val="id-ID"/>
              </w:rPr>
              <w:t>7. Bhagat, R.M., 2003. Management of Soil Physical Properties of Lowland Puddled Rice Soil For Sustainable Food Production. India.</w:t>
            </w:r>
          </w:p>
          <w:p w14:paraId="4EFD93F7" w14:textId="77777777" w:rsidR="00715D91" w:rsidRPr="00366C09" w:rsidRDefault="00715D91" w:rsidP="008B78F4">
            <w:pPr>
              <w:ind w:left="624" w:right="320" w:hanging="426"/>
              <w:jc w:val="both"/>
              <w:rPr>
                <w:rFonts w:ascii="Times New Roman" w:eastAsia="MS Mincho" w:hAnsi="Times New Roman" w:cs="Times New Roman"/>
                <w:noProof/>
                <w:sz w:val="24"/>
                <w:szCs w:val="24"/>
              </w:rPr>
            </w:pPr>
            <w:r w:rsidRPr="00366C09">
              <w:rPr>
                <w:rFonts w:ascii="Times New Roman" w:eastAsia="MS Mincho" w:hAnsi="Times New Roman" w:cs="Times New Roman"/>
                <w:noProof/>
                <w:sz w:val="24"/>
                <w:szCs w:val="24"/>
                <w:lang w:val="id-ID"/>
              </w:rPr>
              <w:t>8. Buol, S.W., Southard, R.J., Graham, R.C., Mc. Daniel, P.A., 2003. Soil Genesis and Classification. Iowa State Press.</w:t>
            </w:r>
          </w:p>
          <w:p w14:paraId="71225474" w14:textId="77777777" w:rsidR="00715D91" w:rsidRPr="00366C09" w:rsidRDefault="00715D91" w:rsidP="008B78F4">
            <w:pPr>
              <w:ind w:left="624" w:right="320" w:hanging="426"/>
              <w:jc w:val="both"/>
              <w:rPr>
                <w:rFonts w:ascii="Times New Roman" w:eastAsia="MS Mincho" w:hAnsi="Times New Roman" w:cs="Times New Roman"/>
                <w:noProof/>
                <w:sz w:val="24"/>
                <w:szCs w:val="24"/>
              </w:rPr>
            </w:pPr>
            <w:r w:rsidRPr="00366C09">
              <w:rPr>
                <w:rFonts w:ascii="Times New Roman" w:eastAsia="MS Mincho" w:hAnsi="Times New Roman" w:cs="Times New Roman"/>
                <w:noProof/>
                <w:sz w:val="24"/>
                <w:szCs w:val="24"/>
                <w:lang w:val="id-ID"/>
              </w:rPr>
              <w:t>9. Cook, R.L. and Ellis, B.G., 1987. Soil Management, A World View of Conservation and Production.</w:t>
            </w:r>
          </w:p>
          <w:p w14:paraId="4D0ECB4B" w14:textId="77777777" w:rsidR="00715D91" w:rsidRPr="00366C09" w:rsidRDefault="00715D91" w:rsidP="008B78F4">
            <w:pPr>
              <w:ind w:left="624" w:right="320" w:hanging="426"/>
              <w:jc w:val="both"/>
              <w:rPr>
                <w:rFonts w:ascii="Times New Roman" w:eastAsia="MS Mincho" w:hAnsi="Times New Roman" w:cs="Times New Roman"/>
                <w:noProof/>
                <w:sz w:val="24"/>
                <w:szCs w:val="24"/>
              </w:rPr>
            </w:pPr>
            <w:r w:rsidRPr="00366C09">
              <w:rPr>
                <w:rFonts w:ascii="Times New Roman" w:eastAsia="MS Mincho" w:hAnsi="Times New Roman" w:cs="Times New Roman"/>
                <w:noProof/>
                <w:sz w:val="24"/>
                <w:szCs w:val="24"/>
                <w:lang w:val="id-ID"/>
              </w:rPr>
              <w:t xml:space="preserve">10. Dent, D.L. dan Raiswell, R.W, 1982. Quantitative Models to Predict the Rate and Severity of Acid Sulphate Development : A Case Study in the Gambia. Dalam : H. Dort dan N.V. Breemen (edt). </w:t>
            </w:r>
            <w:r w:rsidRPr="00366C09">
              <w:rPr>
                <w:rFonts w:ascii="Times New Roman" w:eastAsia="MS Mincho" w:hAnsi="Times New Roman" w:cs="Times New Roman"/>
                <w:noProof/>
                <w:sz w:val="24"/>
                <w:szCs w:val="24"/>
                <w:lang w:val="id-ID"/>
              </w:rPr>
              <w:lastRenderedPageBreak/>
              <w:t>Proc. Of Bangkok Symposium on Acid Sulphate Soils. ILRI Publ. 31. Wageningen. Pp. 73 – 98</w:t>
            </w:r>
          </w:p>
          <w:p w14:paraId="4B99DE7A" w14:textId="77777777" w:rsidR="00715D91" w:rsidRPr="00366C09" w:rsidRDefault="00715D91" w:rsidP="008B78F4">
            <w:pPr>
              <w:ind w:left="624" w:right="320" w:hanging="426"/>
              <w:jc w:val="both"/>
              <w:rPr>
                <w:rFonts w:ascii="Times New Roman" w:eastAsia="MS Mincho" w:hAnsi="Times New Roman" w:cs="Times New Roman"/>
                <w:noProof/>
                <w:sz w:val="24"/>
                <w:szCs w:val="24"/>
              </w:rPr>
            </w:pPr>
            <w:r w:rsidRPr="00366C09">
              <w:rPr>
                <w:rFonts w:ascii="Times New Roman" w:eastAsia="MS Mincho" w:hAnsi="Times New Roman" w:cs="Times New Roman"/>
                <w:noProof/>
                <w:sz w:val="24"/>
                <w:szCs w:val="24"/>
                <w:lang w:val="id-ID"/>
              </w:rPr>
              <w:t>11. FAO, 2005. The Importance of Soil Organic Matter. Key to drought – resistant soil and sustainaed food and production.</w:t>
            </w:r>
          </w:p>
          <w:p w14:paraId="68F8CD2D" w14:textId="77777777" w:rsidR="00715D91" w:rsidRPr="00366C09" w:rsidRDefault="00715D91" w:rsidP="008B78F4">
            <w:pPr>
              <w:ind w:left="624" w:right="320" w:hanging="426"/>
              <w:jc w:val="both"/>
              <w:rPr>
                <w:rFonts w:ascii="Times New Roman" w:eastAsia="MS Mincho" w:hAnsi="Times New Roman" w:cs="Times New Roman"/>
                <w:noProof/>
                <w:sz w:val="24"/>
                <w:szCs w:val="24"/>
                <w:lang w:val="id-ID" w:eastAsia="ja-JP"/>
              </w:rPr>
            </w:pPr>
            <w:r w:rsidRPr="00366C09">
              <w:rPr>
                <w:rFonts w:ascii="Times New Roman" w:eastAsia="MS Mincho" w:hAnsi="Times New Roman" w:cs="Times New Roman"/>
                <w:noProof/>
                <w:sz w:val="24"/>
                <w:szCs w:val="24"/>
                <w:lang w:val="id-ID"/>
              </w:rPr>
              <w:t xml:space="preserve">12. FAO, 2000. Manual on Integrate Soil Management and Conservation Practices. </w:t>
            </w:r>
          </w:p>
          <w:p w14:paraId="2BE435E7" w14:textId="77777777" w:rsidR="00715D91" w:rsidRPr="00366C09" w:rsidRDefault="00715D91" w:rsidP="008B78F4">
            <w:pPr>
              <w:ind w:left="624" w:right="320" w:hanging="426"/>
              <w:jc w:val="both"/>
              <w:rPr>
                <w:rFonts w:ascii="Times New Roman" w:eastAsia="MS Mincho" w:hAnsi="Times New Roman" w:cs="Times New Roman"/>
                <w:noProof/>
                <w:sz w:val="24"/>
                <w:szCs w:val="24"/>
              </w:rPr>
            </w:pPr>
            <w:r w:rsidRPr="00366C09">
              <w:rPr>
                <w:rFonts w:ascii="Times New Roman" w:eastAsia="MS Mincho" w:hAnsi="Times New Roman" w:cs="Times New Roman"/>
                <w:noProof/>
                <w:sz w:val="24"/>
                <w:szCs w:val="24"/>
                <w:lang w:val="id-ID"/>
              </w:rPr>
              <w:t>13. FAO. Manual on Methods and Materials in Soil Conservation.</w:t>
            </w:r>
          </w:p>
          <w:p w14:paraId="6CF4B0BD" w14:textId="77777777" w:rsidR="00715D91" w:rsidRPr="00366C09" w:rsidRDefault="00715D91" w:rsidP="008B78F4">
            <w:pPr>
              <w:ind w:left="624" w:right="320" w:hanging="426"/>
              <w:jc w:val="both"/>
              <w:rPr>
                <w:rFonts w:ascii="Times New Roman" w:eastAsia="MS Mincho" w:hAnsi="Times New Roman" w:cs="Times New Roman"/>
                <w:noProof/>
                <w:sz w:val="24"/>
                <w:szCs w:val="24"/>
              </w:rPr>
            </w:pPr>
            <w:r w:rsidRPr="00366C09">
              <w:rPr>
                <w:rFonts w:ascii="Times New Roman" w:eastAsia="MS Mincho" w:hAnsi="Times New Roman" w:cs="Times New Roman"/>
                <w:noProof/>
                <w:sz w:val="24"/>
                <w:szCs w:val="24"/>
                <w:lang w:val="id-ID"/>
              </w:rPr>
              <w:t>14. ICRAF. Lecture Notes : Agroforestry. ICRAF Southeast Asia Teaching Materials.</w:t>
            </w:r>
          </w:p>
          <w:p w14:paraId="022D29FE" w14:textId="77777777" w:rsidR="00715D91" w:rsidRPr="00366C09" w:rsidRDefault="00715D91" w:rsidP="008B78F4">
            <w:pPr>
              <w:ind w:left="624" w:right="320" w:hanging="426"/>
              <w:jc w:val="both"/>
              <w:rPr>
                <w:rFonts w:ascii="Times New Roman" w:eastAsia="MS Mincho" w:hAnsi="Times New Roman" w:cs="Times New Roman"/>
                <w:noProof/>
                <w:sz w:val="24"/>
                <w:szCs w:val="24"/>
                <w:lang w:val="id-ID" w:eastAsia="ja-JP"/>
              </w:rPr>
            </w:pPr>
            <w:r w:rsidRPr="00366C09">
              <w:rPr>
                <w:rFonts w:ascii="Times New Roman" w:eastAsia="MS Mincho" w:hAnsi="Times New Roman" w:cs="Times New Roman"/>
                <w:noProof/>
                <w:sz w:val="24"/>
                <w:szCs w:val="24"/>
                <w:lang w:val="id-ID"/>
              </w:rPr>
              <w:t>15. Kertonegoro, B. D., Dja`far Shiddieq, dan Abdul Syukur (Edt.).  2012.Himpunan Abstrak Hasil Penelitian Pengelolaan Lahan Pasir Pantai dan Lahan Pasiran untuk Budidaya Pertanian. Fakultas Pertanian Universitas Yogyakarta.</w:t>
            </w:r>
          </w:p>
          <w:p w14:paraId="19B094F9" w14:textId="77777777" w:rsidR="00715D91" w:rsidRPr="00366C09" w:rsidRDefault="00715D91" w:rsidP="008B78F4">
            <w:pPr>
              <w:ind w:left="624" w:right="320" w:hanging="426"/>
              <w:jc w:val="both"/>
              <w:rPr>
                <w:rFonts w:ascii="Times New Roman" w:eastAsia="MS Mincho" w:hAnsi="Times New Roman" w:cs="Times New Roman"/>
                <w:noProof/>
                <w:sz w:val="24"/>
                <w:szCs w:val="24"/>
              </w:rPr>
            </w:pPr>
            <w:r w:rsidRPr="00366C09">
              <w:rPr>
                <w:rFonts w:ascii="Times New Roman" w:eastAsia="MS Mincho" w:hAnsi="Times New Roman" w:cs="Times New Roman"/>
                <w:noProof/>
                <w:sz w:val="24"/>
                <w:szCs w:val="24"/>
                <w:lang w:val="id-ID"/>
              </w:rPr>
              <w:t>16. Kurnia, U., A. Rachman dan Ai Dariah. 2004. Teknologi Konservasi Tanah pada Lahan Kering Berlereng. Puslitbangtanak, Bogor.</w:t>
            </w:r>
          </w:p>
          <w:p w14:paraId="264FC191" w14:textId="77777777" w:rsidR="00715D91" w:rsidRPr="00366C09" w:rsidRDefault="00715D91" w:rsidP="008B78F4">
            <w:pPr>
              <w:ind w:left="624" w:right="320" w:hanging="426"/>
              <w:jc w:val="both"/>
              <w:rPr>
                <w:rFonts w:ascii="Times New Roman" w:eastAsia="MS Mincho" w:hAnsi="Times New Roman" w:cs="Times New Roman"/>
                <w:noProof/>
                <w:sz w:val="24"/>
                <w:szCs w:val="24"/>
                <w:lang w:val="id-ID" w:eastAsia="ja-JP"/>
              </w:rPr>
            </w:pPr>
            <w:r w:rsidRPr="00366C09">
              <w:rPr>
                <w:rFonts w:ascii="Times New Roman" w:eastAsia="MS Mincho" w:hAnsi="Times New Roman" w:cs="Times New Roman"/>
                <w:noProof/>
                <w:sz w:val="24"/>
                <w:szCs w:val="24"/>
                <w:lang w:val="id-ID"/>
              </w:rPr>
              <w:t>17. Muhammad Noor, 2004. Upaya Perbaikan Produktivitas Tanah Sulfat Masam (Disertasi). Universitas Gadjah Mada. Yogyakarta.</w:t>
            </w:r>
          </w:p>
          <w:p w14:paraId="5CC1AF7E" w14:textId="77777777" w:rsidR="00715D91" w:rsidRPr="00366C09" w:rsidRDefault="00715D91" w:rsidP="008B78F4">
            <w:pPr>
              <w:ind w:left="624" w:right="320" w:hanging="426"/>
              <w:jc w:val="both"/>
              <w:rPr>
                <w:rFonts w:ascii="Times New Roman" w:eastAsia="MS Mincho" w:hAnsi="Times New Roman" w:cs="Times New Roman"/>
                <w:noProof/>
                <w:sz w:val="24"/>
                <w:szCs w:val="24"/>
              </w:rPr>
            </w:pPr>
            <w:r w:rsidRPr="00366C09">
              <w:rPr>
                <w:rFonts w:ascii="Times New Roman" w:eastAsia="MS Mincho" w:hAnsi="Times New Roman" w:cs="Times New Roman"/>
                <w:noProof/>
                <w:sz w:val="24"/>
                <w:szCs w:val="24"/>
                <w:lang w:val="id-ID"/>
              </w:rPr>
              <w:t>18. Muhammad Noor. 2004. Lahan Rawa, Sifat dan Pengelolaan Tanah Bermasalah Sulfat Masam. PT. Raja Grafindo Persada. Jakarta.</w:t>
            </w:r>
          </w:p>
          <w:p w14:paraId="0D764A1F" w14:textId="77777777" w:rsidR="00715D91" w:rsidRPr="00366C09" w:rsidRDefault="00715D91" w:rsidP="008B78F4">
            <w:pPr>
              <w:ind w:left="624" w:right="320" w:hanging="426"/>
              <w:jc w:val="both"/>
              <w:rPr>
                <w:rFonts w:ascii="Times New Roman" w:eastAsia="MS Mincho" w:hAnsi="Times New Roman" w:cs="Times New Roman"/>
                <w:noProof/>
                <w:sz w:val="24"/>
                <w:szCs w:val="24"/>
                <w:lang w:val="id-ID"/>
              </w:rPr>
            </w:pPr>
            <w:r w:rsidRPr="00366C09">
              <w:rPr>
                <w:rFonts w:ascii="Times New Roman" w:eastAsia="MS Mincho" w:hAnsi="Times New Roman" w:cs="Times New Roman"/>
                <w:noProof/>
                <w:sz w:val="24"/>
                <w:szCs w:val="24"/>
                <w:lang w:val="id-ID"/>
              </w:rPr>
              <w:t>19. Notohadiprawiro, T., Rachman Sutanto, Azwar Maas, dan Sedarnawati Yasni.1999.Kebutuhan Riset, Inventarisasi dan Koordinasi Pengelolaan Sumber Daya Tanah di Indonesia. Kantor Menteri Negara Riset dan Teknologi dan Dewan Riset Nasional.</w:t>
            </w:r>
          </w:p>
          <w:p w14:paraId="0E063678" w14:textId="77777777" w:rsidR="00715D91" w:rsidRPr="00366C09" w:rsidRDefault="00715D91" w:rsidP="008B78F4">
            <w:pPr>
              <w:ind w:left="624" w:right="320" w:hanging="426"/>
              <w:jc w:val="both"/>
              <w:rPr>
                <w:rFonts w:ascii="Times New Roman" w:eastAsia="MS Mincho" w:hAnsi="Times New Roman" w:cs="Times New Roman"/>
                <w:noProof/>
                <w:sz w:val="24"/>
                <w:szCs w:val="24"/>
                <w:lang w:val="id-ID"/>
              </w:rPr>
            </w:pPr>
            <w:r w:rsidRPr="00366C09">
              <w:rPr>
                <w:rFonts w:ascii="Times New Roman" w:eastAsia="MS Mincho" w:hAnsi="Times New Roman" w:cs="Times New Roman"/>
                <w:noProof/>
                <w:sz w:val="24"/>
                <w:szCs w:val="24"/>
                <w:lang w:val="id-ID"/>
              </w:rPr>
              <w:t>20. Proceedings, 1991. Tropical Peat in the International Symposium on Tropical Peatland, Kucing, Serawak, Malaysia.</w:t>
            </w:r>
          </w:p>
          <w:p w14:paraId="1F645DB5" w14:textId="77777777" w:rsidR="00715D91" w:rsidRPr="00366C09" w:rsidRDefault="00715D91" w:rsidP="008B78F4">
            <w:pPr>
              <w:ind w:left="624" w:right="320" w:hanging="426"/>
              <w:jc w:val="both"/>
              <w:rPr>
                <w:rFonts w:ascii="Times New Roman" w:eastAsia="MS Mincho" w:hAnsi="Times New Roman" w:cs="Times New Roman"/>
                <w:noProof/>
                <w:sz w:val="24"/>
                <w:szCs w:val="24"/>
              </w:rPr>
            </w:pPr>
            <w:r w:rsidRPr="00366C09">
              <w:rPr>
                <w:rFonts w:ascii="Times New Roman" w:eastAsia="MS Mincho" w:hAnsi="Times New Roman" w:cs="Times New Roman"/>
                <w:noProof/>
                <w:sz w:val="24"/>
                <w:szCs w:val="24"/>
                <w:lang w:val="id-ID"/>
              </w:rPr>
              <w:t>21. Rayers, 19985. Lecture Note of Acid Sulphate. In Soil Chemistry. UPLB. Philiphines.</w:t>
            </w:r>
          </w:p>
          <w:p w14:paraId="686BA080" w14:textId="77777777" w:rsidR="00715D91" w:rsidRPr="00366C09" w:rsidRDefault="00715D91" w:rsidP="008B78F4">
            <w:pPr>
              <w:ind w:left="624" w:right="320" w:hanging="426"/>
              <w:jc w:val="both"/>
              <w:rPr>
                <w:rFonts w:ascii="Times New Roman" w:eastAsia="MS Mincho" w:hAnsi="Times New Roman" w:cs="Times New Roman"/>
                <w:noProof/>
                <w:sz w:val="24"/>
                <w:szCs w:val="24"/>
              </w:rPr>
            </w:pPr>
            <w:r w:rsidRPr="00366C09">
              <w:rPr>
                <w:rFonts w:ascii="Times New Roman" w:eastAsia="MS Mincho" w:hAnsi="Times New Roman" w:cs="Times New Roman"/>
                <w:noProof/>
                <w:sz w:val="24"/>
                <w:szCs w:val="24"/>
                <w:lang w:val="id-ID"/>
              </w:rPr>
              <w:t>22. Rieley, J.O. and S.E. Page. Biodiversity and Sustainability. Journal Tropical Peatlands. Samara House, Tresaith, Cardigan. SA 43 276, UK.</w:t>
            </w:r>
          </w:p>
          <w:p w14:paraId="03F92DBD" w14:textId="77777777" w:rsidR="00715D91" w:rsidRPr="00366C09" w:rsidRDefault="00715D91" w:rsidP="008B78F4">
            <w:pPr>
              <w:ind w:left="624" w:right="320" w:hanging="426"/>
              <w:jc w:val="both"/>
              <w:rPr>
                <w:rFonts w:ascii="Times New Roman" w:eastAsia="MS Mincho" w:hAnsi="Times New Roman" w:cs="Times New Roman"/>
                <w:noProof/>
                <w:sz w:val="24"/>
                <w:szCs w:val="24"/>
                <w:lang w:val="id-ID" w:eastAsia="ja-JP"/>
              </w:rPr>
            </w:pPr>
            <w:r w:rsidRPr="00366C09">
              <w:rPr>
                <w:rFonts w:ascii="Times New Roman" w:eastAsia="MS Mincho" w:hAnsi="Times New Roman" w:cs="Times New Roman"/>
                <w:noProof/>
                <w:sz w:val="24"/>
                <w:szCs w:val="24"/>
                <w:lang w:val="id-ID"/>
              </w:rPr>
              <w:t>23. Sanchez, P.A., 1976. Properties and Management of Soils in the Tropics.</w:t>
            </w:r>
          </w:p>
          <w:p w14:paraId="095C59F8" w14:textId="77777777" w:rsidR="00715D91" w:rsidRPr="00366C09" w:rsidRDefault="00715D91" w:rsidP="008B78F4">
            <w:pPr>
              <w:ind w:left="624" w:right="320" w:hanging="426"/>
              <w:jc w:val="both"/>
              <w:rPr>
                <w:rFonts w:ascii="Times New Roman" w:eastAsia="MS Mincho" w:hAnsi="Times New Roman" w:cs="Times New Roman"/>
                <w:noProof/>
                <w:sz w:val="24"/>
                <w:szCs w:val="24"/>
                <w:lang w:val="id-ID"/>
              </w:rPr>
            </w:pPr>
            <w:r w:rsidRPr="00366C09">
              <w:rPr>
                <w:rFonts w:ascii="Times New Roman" w:eastAsia="MS Mincho" w:hAnsi="Times New Roman" w:cs="Times New Roman"/>
                <w:noProof/>
                <w:sz w:val="24"/>
                <w:szCs w:val="24"/>
                <w:lang w:val="id-ID"/>
              </w:rPr>
              <w:t xml:space="preserve">24. Stevenson, F.T. 1982. Humus Chemistry. John Wiley and Sons, Newyork.. </w:t>
            </w:r>
          </w:p>
          <w:p w14:paraId="36F43C50" w14:textId="77777777" w:rsidR="00715D91" w:rsidRPr="00366C09" w:rsidRDefault="00715D91" w:rsidP="008B78F4">
            <w:pPr>
              <w:ind w:left="624" w:right="320" w:hanging="426"/>
              <w:jc w:val="both"/>
              <w:rPr>
                <w:rFonts w:ascii="Times New Roman" w:eastAsia="MS Mincho" w:hAnsi="Times New Roman" w:cs="Times New Roman"/>
                <w:noProof/>
                <w:sz w:val="24"/>
                <w:szCs w:val="24"/>
                <w:lang w:val="id-ID"/>
              </w:rPr>
            </w:pPr>
            <w:r w:rsidRPr="00366C09">
              <w:rPr>
                <w:rFonts w:ascii="Times New Roman" w:eastAsia="MS Mincho" w:hAnsi="Times New Roman" w:cs="Times New Roman"/>
                <w:noProof/>
                <w:sz w:val="24"/>
                <w:szCs w:val="24"/>
                <w:lang w:val="id-ID"/>
              </w:rPr>
              <w:t>25. Sutanto, Rachman. 2006. Penerapan Pertanian Organik, Pemasyarakatan dan Pengembangannya. Penerbit Kanisius. Yogyakarta.</w:t>
            </w:r>
          </w:p>
          <w:p w14:paraId="52BA8BE6" w14:textId="77777777" w:rsidR="00715D91" w:rsidRPr="00366C09" w:rsidRDefault="00715D91" w:rsidP="008B78F4">
            <w:pPr>
              <w:ind w:left="624" w:right="320" w:hanging="426"/>
              <w:jc w:val="both"/>
              <w:rPr>
                <w:rFonts w:ascii="Times New Roman" w:eastAsia="MS Mincho" w:hAnsi="Times New Roman" w:cs="Times New Roman"/>
                <w:noProof/>
                <w:sz w:val="24"/>
                <w:szCs w:val="24"/>
                <w:lang w:val="id-ID"/>
              </w:rPr>
            </w:pPr>
            <w:r w:rsidRPr="00366C09">
              <w:rPr>
                <w:rFonts w:ascii="Times New Roman" w:eastAsia="MS Mincho" w:hAnsi="Times New Roman" w:cs="Times New Roman"/>
                <w:noProof/>
                <w:sz w:val="24"/>
                <w:szCs w:val="24"/>
                <w:lang w:val="id-ID"/>
              </w:rPr>
              <w:t>26. Tan, Kim. H., 1998. Andosol, Kapita Selekta. Program Studi Ilmu Tanah, Program Pasca Sarjana. Universitas Sumatra Utara. Medan</w:t>
            </w:r>
          </w:p>
          <w:p w14:paraId="5995D14B" w14:textId="77777777" w:rsidR="00715D91" w:rsidRPr="00366C09" w:rsidRDefault="00715D91" w:rsidP="008B78F4">
            <w:pPr>
              <w:ind w:left="624" w:right="320" w:hanging="426"/>
              <w:jc w:val="both"/>
              <w:rPr>
                <w:rFonts w:ascii="Times New Roman" w:eastAsia="MS Mincho" w:hAnsi="Times New Roman" w:cs="Times New Roman"/>
                <w:noProof/>
                <w:sz w:val="24"/>
                <w:szCs w:val="24"/>
                <w:lang w:val="id-ID"/>
              </w:rPr>
            </w:pPr>
            <w:r w:rsidRPr="00366C09">
              <w:rPr>
                <w:rFonts w:ascii="Times New Roman" w:eastAsia="MS Mincho" w:hAnsi="Times New Roman" w:cs="Times New Roman"/>
                <w:noProof/>
                <w:sz w:val="24"/>
                <w:szCs w:val="24"/>
                <w:lang w:val="id-ID"/>
              </w:rPr>
              <w:t xml:space="preserve">27. Tim Pusat Penelitian Tanah dan Agroklimat. 2000. Sumber Daya Lahan Indonesia dan Pengelolaannya. Pusat Penelitian Tanah dan Agroklimat. Badan Pebelitian dan Pengembangan Pertanian. Departemen Pertanian. </w:t>
            </w:r>
          </w:p>
          <w:p w14:paraId="638B02CF" w14:textId="77777777" w:rsidR="00715D91" w:rsidRPr="00366C09" w:rsidRDefault="00715D91" w:rsidP="008B78F4">
            <w:pPr>
              <w:ind w:left="624" w:right="320" w:hanging="426"/>
              <w:jc w:val="both"/>
              <w:rPr>
                <w:rFonts w:ascii="Times New Roman" w:eastAsia="MS Mincho" w:hAnsi="Times New Roman" w:cs="Times New Roman"/>
                <w:noProof/>
                <w:sz w:val="24"/>
                <w:szCs w:val="24"/>
              </w:rPr>
            </w:pPr>
            <w:r w:rsidRPr="00366C09">
              <w:rPr>
                <w:rFonts w:ascii="Times New Roman" w:eastAsia="MS Mincho" w:hAnsi="Times New Roman" w:cs="Times New Roman"/>
                <w:noProof/>
                <w:sz w:val="24"/>
                <w:szCs w:val="24"/>
                <w:lang w:val="id-ID"/>
              </w:rPr>
              <w:lastRenderedPageBreak/>
              <w:t>28. Utomo, Wani H., 1994. Erosi dan Konservasi Tanah. Penerbit IKIP Malang.</w:t>
            </w:r>
          </w:p>
          <w:p w14:paraId="66F7B3DC" w14:textId="77777777" w:rsidR="00715D91" w:rsidRPr="00366C09" w:rsidRDefault="00715D91" w:rsidP="008B78F4">
            <w:pPr>
              <w:ind w:left="624" w:right="320" w:hanging="426"/>
              <w:jc w:val="both"/>
              <w:rPr>
                <w:rFonts w:ascii="Times New Roman" w:eastAsia="MS Mincho" w:hAnsi="Times New Roman" w:cs="Times New Roman"/>
                <w:noProof/>
                <w:sz w:val="24"/>
                <w:szCs w:val="24"/>
                <w:lang w:val="id-ID" w:eastAsia="ja-JP"/>
              </w:rPr>
            </w:pPr>
            <w:r w:rsidRPr="00366C09">
              <w:rPr>
                <w:rFonts w:ascii="Times New Roman" w:eastAsia="MS Mincho" w:hAnsi="Times New Roman" w:cs="Times New Roman"/>
                <w:noProof/>
                <w:sz w:val="24"/>
                <w:szCs w:val="24"/>
                <w:lang w:val="id-ID"/>
              </w:rPr>
              <w:t>29. Van Ranst, E., 1991. Regional Pedologi : Soils of the Tropics and the Subtropics, Geography, Classification, Properties and Management.</w:t>
            </w:r>
          </w:p>
          <w:p w14:paraId="2F6D257C" w14:textId="77777777" w:rsidR="00241975" w:rsidRPr="00366C09" w:rsidRDefault="00241975">
            <w:pPr>
              <w:pStyle w:val="TableParagraph"/>
              <w:spacing w:before="0"/>
              <w:ind w:left="0"/>
              <w:rPr>
                <w:rFonts w:ascii="Times New Roman" w:hAnsi="Times New Roman" w:cs="Times New Roman"/>
                <w:sz w:val="24"/>
                <w:szCs w:val="24"/>
              </w:rPr>
            </w:pPr>
          </w:p>
        </w:tc>
      </w:tr>
    </w:tbl>
    <w:p w14:paraId="097E3555" w14:textId="77777777" w:rsidR="007F4E6D" w:rsidRPr="00366C09" w:rsidRDefault="007F4E6D">
      <w:pPr>
        <w:rPr>
          <w:rFonts w:ascii="Times New Roman" w:hAnsi="Times New Roman" w:cs="Times New Roman"/>
          <w:sz w:val="24"/>
          <w:szCs w:val="24"/>
        </w:rPr>
      </w:pPr>
    </w:p>
    <w:sectPr w:rsidR="007F4E6D" w:rsidRPr="00366C09">
      <w:pgSz w:w="11900" w:h="16820"/>
      <w:pgMar w:top="1420" w:right="12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50F22"/>
    <w:multiLevelType w:val="hybridMultilevel"/>
    <w:tmpl w:val="AEF09930"/>
    <w:lvl w:ilvl="0" w:tplc="6F88196C">
      <w:start w:val="1"/>
      <w:numFmt w:val="bullet"/>
      <w:lvlText w:val="-"/>
      <w:lvlJc w:val="left"/>
      <w:pPr>
        <w:ind w:left="465" w:hanging="360"/>
      </w:pPr>
      <w:rPr>
        <w:rFonts w:ascii="Arial" w:eastAsia="Arial" w:hAnsi="Arial" w:cs="Aria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 w15:restartNumberingAfterBreak="0">
    <w:nsid w:val="35AB2330"/>
    <w:multiLevelType w:val="hybridMultilevel"/>
    <w:tmpl w:val="3C2E242A"/>
    <w:lvl w:ilvl="0" w:tplc="DE96AAEC">
      <w:start w:val="5"/>
      <w:numFmt w:val="upperLetter"/>
      <w:lvlText w:val="%1"/>
      <w:lvlJc w:val="left"/>
      <w:pPr>
        <w:ind w:left="516" w:hanging="412"/>
      </w:pPr>
      <w:rPr>
        <w:rFonts w:hint="default"/>
        <w:lang w:val="en-US" w:eastAsia="en-US" w:bidi="ar-SA"/>
      </w:rPr>
    </w:lvl>
    <w:lvl w:ilvl="1" w:tplc="C5F8304A">
      <w:numFmt w:val="bullet"/>
      <w:lvlText w:val="-"/>
      <w:lvlJc w:val="left"/>
      <w:pPr>
        <w:ind w:left="825" w:hanging="360"/>
      </w:pPr>
      <w:rPr>
        <w:rFonts w:ascii="Arial" w:eastAsia="Arial" w:hAnsi="Arial" w:cs="Arial" w:hint="default"/>
        <w:spacing w:val="-28"/>
        <w:w w:val="100"/>
        <w:sz w:val="16"/>
        <w:szCs w:val="16"/>
        <w:lang w:val="en-US" w:eastAsia="en-US" w:bidi="ar-SA"/>
      </w:rPr>
    </w:lvl>
    <w:lvl w:ilvl="2" w:tplc="08609FF2">
      <w:numFmt w:val="bullet"/>
      <w:lvlText w:val="•"/>
      <w:lvlJc w:val="left"/>
      <w:pPr>
        <w:ind w:left="1399" w:hanging="360"/>
      </w:pPr>
      <w:rPr>
        <w:rFonts w:hint="default"/>
        <w:lang w:val="en-US" w:eastAsia="en-US" w:bidi="ar-SA"/>
      </w:rPr>
    </w:lvl>
    <w:lvl w:ilvl="3" w:tplc="7B420204">
      <w:numFmt w:val="bullet"/>
      <w:lvlText w:val="•"/>
      <w:lvlJc w:val="left"/>
      <w:pPr>
        <w:ind w:left="1978" w:hanging="360"/>
      </w:pPr>
      <w:rPr>
        <w:rFonts w:hint="default"/>
        <w:lang w:val="en-US" w:eastAsia="en-US" w:bidi="ar-SA"/>
      </w:rPr>
    </w:lvl>
    <w:lvl w:ilvl="4" w:tplc="C90434F0">
      <w:numFmt w:val="bullet"/>
      <w:lvlText w:val="•"/>
      <w:lvlJc w:val="left"/>
      <w:pPr>
        <w:ind w:left="2557" w:hanging="360"/>
      </w:pPr>
      <w:rPr>
        <w:rFonts w:hint="default"/>
        <w:lang w:val="en-US" w:eastAsia="en-US" w:bidi="ar-SA"/>
      </w:rPr>
    </w:lvl>
    <w:lvl w:ilvl="5" w:tplc="32A20158">
      <w:numFmt w:val="bullet"/>
      <w:lvlText w:val="•"/>
      <w:lvlJc w:val="left"/>
      <w:pPr>
        <w:ind w:left="3136" w:hanging="360"/>
      </w:pPr>
      <w:rPr>
        <w:rFonts w:hint="default"/>
        <w:lang w:val="en-US" w:eastAsia="en-US" w:bidi="ar-SA"/>
      </w:rPr>
    </w:lvl>
    <w:lvl w:ilvl="6" w:tplc="089C9476">
      <w:numFmt w:val="bullet"/>
      <w:lvlText w:val="•"/>
      <w:lvlJc w:val="left"/>
      <w:pPr>
        <w:ind w:left="3715" w:hanging="360"/>
      </w:pPr>
      <w:rPr>
        <w:rFonts w:hint="default"/>
        <w:lang w:val="en-US" w:eastAsia="en-US" w:bidi="ar-SA"/>
      </w:rPr>
    </w:lvl>
    <w:lvl w:ilvl="7" w:tplc="DC0899BE">
      <w:numFmt w:val="bullet"/>
      <w:lvlText w:val="•"/>
      <w:lvlJc w:val="left"/>
      <w:pPr>
        <w:ind w:left="4294" w:hanging="360"/>
      </w:pPr>
      <w:rPr>
        <w:rFonts w:hint="default"/>
        <w:lang w:val="en-US" w:eastAsia="en-US" w:bidi="ar-SA"/>
      </w:rPr>
    </w:lvl>
    <w:lvl w:ilvl="8" w:tplc="B4D28716">
      <w:numFmt w:val="bullet"/>
      <w:lvlText w:val="•"/>
      <w:lvlJc w:val="left"/>
      <w:pPr>
        <w:ind w:left="4873" w:hanging="360"/>
      </w:pPr>
      <w:rPr>
        <w:rFonts w:hint="default"/>
        <w:lang w:val="en-US" w:eastAsia="en-US" w:bidi="ar-SA"/>
      </w:rPr>
    </w:lvl>
  </w:abstractNum>
  <w:abstractNum w:abstractNumId="2" w15:restartNumberingAfterBreak="0">
    <w:nsid w:val="38F96904"/>
    <w:multiLevelType w:val="hybridMultilevel"/>
    <w:tmpl w:val="F4C60C62"/>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 w15:restartNumberingAfterBreak="0">
    <w:nsid w:val="46502220"/>
    <w:multiLevelType w:val="hybridMultilevel"/>
    <w:tmpl w:val="CF0EEB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CC95D81"/>
    <w:multiLevelType w:val="hybridMultilevel"/>
    <w:tmpl w:val="BB202974"/>
    <w:lvl w:ilvl="0" w:tplc="0421000F">
      <w:start w:val="1"/>
      <w:numFmt w:val="decimal"/>
      <w:lvlText w:val="%1."/>
      <w:lvlJc w:val="left"/>
      <w:pPr>
        <w:ind w:left="825" w:hanging="360"/>
      </w:pPr>
    </w:lvl>
    <w:lvl w:ilvl="1" w:tplc="04210019" w:tentative="1">
      <w:start w:val="1"/>
      <w:numFmt w:val="lowerLetter"/>
      <w:lvlText w:val="%2."/>
      <w:lvlJc w:val="left"/>
      <w:pPr>
        <w:ind w:left="1545" w:hanging="360"/>
      </w:pPr>
    </w:lvl>
    <w:lvl w:ilvl="2" w:tplc="0421001B" w:tentative="1">
      <w:start w:val="1"/>
      <w:numFmt w:val="lowerRoman"/>
      <w:lvlText w:val="%3."/>
      <w:lvlJc w:val="right"/>
      <w:pPr>
        <w:ind w:left="2265" w:hanging="180"/>
      </w:pPr>
    </w:lvl>
    <w:lvl w:ilvl="3" w:tplc="0421000F" w:tentative="1">
      <w:start w:val="1"/>
      <w:numFmt w:val="decimal"/>
      <w:lvlText w:val="%4."/>
      <w:lvlJc w:val="left"/>
      <w:pPr>
        <w:ind w:left="2985" w:hanging="360"/>
      </w:pPr>
    </w:lvl>
    <w:lvl w:ilvl="4" w:tplc="04210019" w:tentative="1">
      <w:start w:val="1"/>
      <w:numFmt w:val="lowerLetter"/>
      <w:lvlText w:val="%5."/>
      <w:lvlJc w:val="left"/>
      <w:pPr>
        <w:ind w:left="3705" w:hanging="360"/>
      </w:pPr>
    </w:lvl>
    <w:lvl w:ilvl="5" w:tplc="0421001B" w:tentative="1">
      <w:start w:val="1"/>
      <w:numFmt w:val="lowerRoman"/>
      <w:lvlText w:val="%6."/>
      <w:lvlJc w:val="right"/>
      <w:pPr>
        <w:ind w:left="4425" w:hanging="180"/>
      </w:pPr>
    </w:lvl>
    <w:lvl w:ilvl="6" w:tplc="0421000F" w:tentative="1">
      <w:start w:val="1"/>
      <w:numFmt w:val="decimal"/>
      <w:lvlText w:val="%7."/>
      <w:lvlJc w:val="left"/>
      <w:pPr>
        <w:ind w:left="5145" w:hanging="360"/>
      </w:pPr>
    </w:lvl>
    <w:lvl w:ilvl="7" w:tplc="04210019" w:tentative="1">
      <w:start w:val="1"/>
      <w:numFmt w:val="lowerLetter"/>
      <w:lvlText w:val="%8."/>
      <w:lvlJc w:val="left"/>
      <w:pPr>
        <w:ind w:left="5865" w:hanging="360"/>
      </w:pPr>
    </w:lvl>
    <w:lvl w:ilvl="8" w:tplc="0421001B" w:tentative="1">
      <w:start w:val="1"/>
      <w:numFmt w:val="lowerRoman"/>
      <w:lvlText w:val="%9."/>
      <w:lvlJc w:val="right"/>
      <w:pPr>
        <w:ind w:left="6585" w:hanging="180"/>
      </w:pPr>
    </w:lvl>
  </w:abstractNum>
  <w:abstractNum w:abstractNumId="5" w15:restartNumberingAfterBreak="0">
    <w:nsid w:val="63840012"/>
    <w:multiLevelType w:val="hybridMultilevel"/>
    <w:tmpl w:val="E1AAF914"/>
    <w:lvl w:ilvl="0" w:tplc="0C78C128">
      <w:start w:val="1"/>
      <w:numFmt w:val="decimal"/>
      <w:lvlText w:val="%1"/>
      <w:lvlJc w:val="left"/>
      <w:pPr>
        <w:ind w:left="344" w:hanging="297"/>
      </w:pPr>
      <w:rPr>
        <w:rFonts w:ascii="Arial" w:eastAsia="Arial" w:hAnsi="Arial" w:cs="Arial" w:hint="default"/>
        <w:spacing w:val="-4"/>
        <w:w w:val="100"/>
        <w:sz w:val="18"/>
        <w:szCs w:val="18"/>
        <w:lang w:val="en-US" w:eastAsia="en-US" w:bidi="ar-SA"/>
      </w:rPr>
    </w:lvl>
    <w:lvl w:ilvl="1" w:tplc="CED8EA4A">
      <w:numFmt w:val="bullet"/>
      <w:lvlText w:val="•"/>
      <w:lvlJc w:val="left"/>
      <w:pPr>
        <w:ind w:left="1242" w:hanging="297"/>
      </w:pPr>
      <w:rPr>
        <w:rFonts w:hint="default"/>
        <w:lang w:val="en-US" w:eastAsia="en-US" w:bidi="ar-SA"/>
      </w:rPr>
    </w:lvl>
    <w:lvl w:ilvl="2" w:tplc="DBF61EC0">
      <w:numFmt w:val="bullet"/>
      <w:lvlText w:val="•"/>
      <w:lvlJc w:val="left"/>
      <w:pPr>
        <w:ind w:left="2144" w:hanging="297"/>
      </w:pPr>
      <w:rPr>
        <w:rFonts w:hint="default"/>
        <w:lang w:val="en-US" w:eastAsia="en-US" w:bidi="ar-SA"/>
      </w:rPr>
    </w:lvl>
    <w:lvl w:ilvl="3" w:tplc="1062FD42">
      <w:numFmt w:val="bullet"/>
      <w:lvlText w:val="•"/>
      <w:lvlJc w:val="left"/>
      <w:pPr>
        <w:ind w:left="3046" w:hanging="297"/>
      </w:pPr>
      <w:rPr>
        <w:rFonts w:hint="default"/>
        <w:lang w:val="en-US" w:eastAsia="en-US" w:bidi="ar-SA"/>
      </w:rPr>
    </w:lvl>
    <w:lvl w:ilvl="4" w:tplc="9A9610F2">
      <w:numFmt w:val="bullet"/>
      <w:lvlText w:val="•"/>
      <w:lvlJc w:val="left"/>
      <w:pPr>
        <w:ind w:left="3948" w:hanging="297"/>
      </w:pPr>
      <w:rPr>
        <w:rFonts w:hint="default"/>
        <w:lang w:val="en-US" w:eastAsia="en-US" w:bidi="ar-SA"/>
      </w:rPr>
    </w:lvl>
    <w:lvl w:ilvl="5" w:tplc="7C26448C">
      <w:numFmt w:val="bullet"/>
      <w:lvlText w:val="•"/>
      <w:lvlJc w:val="left"/>
      <w:pPr>
        <w:ind w:left="4850" w:hanging="297"/>
      </w:pPr>
      <w:rPr>
        <w:rFonts w:hint="default"/>
        <w:lang w:val="en-US" w:eastAsia="en-US" w:bidi="ar-SA"/>
      </w:rPr>
    </w:lvl>
    <w:lvl w:ilvl="6" w:tplc="2EC0C370">
      <w:numFmt w:val="bullet"/>
      <w:lvlText w:val="•"/>
      <w:lvlJc w:val="left"/>
      <w:pPr>
        <w:ind w:left="5752" w:hanging="297"/>
      </w:pPr>
      <w:rPr>
        <w:rFonts w:hint="default"/>
        <w:lang w:val="en-US" w:eastAsia="en-US" w:bidi="ar-SA"/>
      </w:rPr>
    </w:lvl>
    <w:lvl w:ilvl="7" w:tplc="146CE1FA">
      <w:numFmt w:val="bullet"/>
      <w:lvlText w:val="•"/>
      <w:lvlJc w:val="left"/>
      <w:pPr>
        <w:ind w:left="6654" w:hanging="297"/>
      </w:pPr>
      <w:rPr>
        <w:rFonts w:hint="default"/>
        <w:lang w:val="en-US" w:eastAsia="en-US" w:bidi="ar-SA"/>
      </w:rPr>
    </w:lvl>
    <w:lvl w:ilvl="8" w:tplc="D606377C">
      <w:numFmt w:val="bullet"/>
      <w:lvlText w:val="•"/>
      <w:lvlJc w:val="left"/>
      <w:pPr>
        <w:ind w:left="7556" w:hanging="297"/>
      </w:pPr>
      <w:rPr>
        <w:rFonts w:hint="default"/>
        <w:lang w:val="en-US" w:eastAsia="en-US" w:bidi="ar-SA"/>
      </w:rPr>
    </w:lvl>
  </w:abstractNum>
  <w:num w:numId="1">
    <w:abstractNumId w:val="1"/>
  </w:num>
  <w:num w:numId="2">
    <w:abstractNumId w:val="5"/>
  </w:num>
  <w:num w:numId="3">
    <w:abstractNumId w:val="0"/>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241975"/>
    <w:rsid w:val="000F7A5D"/>
    <w:rsid w:val="001E6902"/>
    <w:rsid w:val="00241975"/>
    <w:rsid w:val="00314581"/>
    <w:rsid w:val="00343EB5"/>
    <w:rsid w:val="00366C09"/>
    <w:rsid w:val="00530D1C"/>
    <w:rsid w:val="00715D91"/>
    <w:rsid w:val="007F1D88"/>
    <w:rsid w:val="007F4E6D"/>
    <w:rsid w:val="008178C8"/>
    <w:rsid w:val="00826AA4"/>
    <w:rsid w:val="00892A38"/>
    <w:rsid w:val="008B787C"/>
    <w:rsid w:val="008B78F4"/>
    <w:rsid w:val="00A95AE1"/>
    <w:rsid w:val="00AE19D3"/>
    <w:rsid w:val="00C13138"/>
    <w:rsid w:val="00DD3B8D"/>
    <w:rsid w:val="00F05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BB0596"/>
  <w15:docId w15:val="{C4BB55A6-0526-4F17-9255-F3D71787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227"/>
    </w:pPr>
    <w:rPr>
      <w:sz w:val="18"/>
      <w:szCs w:val="18"/>
    </w:rPr>
  </w:style>
  <w:style w:type="paragraph" w:styleId="Title">
    <w:name w:val="Title"/>
    <w:basedOn w:val="Normal"/>
    <w:uiPriority w:val="1"/>
    <w:qFormat/>
    <w:pPr>
      <w:spacing w:before="77"/>
      <w:ind w:left="116"/>
    </w:pPr>
    <w:rPr>
      <w:rFonts w:ascii="Tahoma" w:eastAsia="Tahoma" w:hAnsi="Tahoma" w:cs="Tahoma"/>
      <w:b/>
      <w:bCs/>
    </w:rPr>
  </w:style>
  <w:style w:type="paragraph" w:styleId="ListParagraph">
    <w:name w:val="List Paragraph"/>
    <w:basedOn w:val="Normal"/>
    <w:uiPriority w:val="1"/>
    <w:qFormat/>
    <w:pPr>
      <w:ind w:left="344" w:right="170" w:hanging="227"/>
      <w:jc w:val="both"/>
    </w:pPr>
  </w:style>
  <w:style w:type="paragraph" w:customStyle="1" w:styleId="TableParagraph">
    <w:name w:val="Table Paragraph"/>
    <w:basedOn w:val="Normal"/>
    <w:uiPriority w:val="1"/>
    <w:qFormat/>
    <w:pPr>
      <w:spacing w:before="77"/>
      <w:ind w:left="105"/>
    </w:pPr>
  </w:style>
  <w:style w:type="paragraph" w:styleId="NormalWeb">
    <w:name w:val="Normal (Web)"/>
    <w:basedOn w:val="Normal"/>
    <w:uiPriority w:val="99"/>
    <w:unhideWhenUsed/>
    <w:rsid w:val="00343EB5"/>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04790">
      <w:bodyDiv w:val="1"/>
      <w:marLeft w:val="0"/>
      <w:marRight w:val="0"/>
      <w:marTop w:val="0"/>
      <w:marBottom w:val="0"/>
      <w:divBdr>
        <w:top w:val="none" w:sz="0" w:space="0" w:color="auto"/>
        <w:left w:val="none" w:sz="0" w:space="0" w:color="auto"/>
        <w:bottom w:val="none" w:sz="0" w:space="0" w:color="auto"/>
        <w:right w:val="none" w:sz="0" w:space="0" w:color="auto"/>
      </w:divBdr>
    </w:div>
    <w:div w:id="170143715">
      <w:bodyDiv w:val="1"/>
      <w:marLeft w:val="0"/>
      <w:marRight w:val="0"/>
      <w:marTop w:val="0"/>
      <w:marBottom w:val="0"/>
      <w:divBdr>
        <w:top w:val="none" w:sz="0" w:space="0" w:color="auto"/>
        <w:left w:val="none" w:sz="0" w:space="0" w:color="auto"/>
        <w:bottom w:val="none" w:sz="0" w:space="0" w:color="auto"/>
        <w:right w:val="none" w:sz="0" w:space="0" w:color="auto"/>
      </w:divBdr>
    </w:div>
    <w:div w:id="448623915">
      <w:bodyDiv w:val="1"/>
      <w:marLeft w:val="0"/>
      <w:marRight w:val="0"/>
      <w:marTop w:val="0"/>
      <w:marBottom w:val="0"/>
      <w:divBdr>
        <w:top w:val="none" w:sz="0" w:space="0" w:color="auto"/>
        <w:left w:val="none" w:sz="0" w:space="0" w:color="auto"/>
        <w:bottom w:val="none" w:sz="0" w:space="0" w:color="auto"/>
        <w:right w:val="none" w:sz="0" w:space="0" w:color="auto"/>
      </w:divBdr>
    </w:div>
    <w:div w:id="449865468">
      <w:bodyDiv w:val="1"/>
      <w:marLeft w:val="0"/>
      <w:marRight w:val="0"/>
      <w:marTop w:val="0"/>
      <w:marBottom w:val="0"/>
      <w:divBdr>
        <w:top w:val="none" w:sz="0" w:space="0" w:color="auto"/>
        <w:left w:val="none" w:sz="0" w:space="0" w:color="auto"/>
        <w:bottom w:val="none" w:sz="0" w:space="0" w:color="auto"/>
        <w:right w:val="none" w:sz="0" w:space="0" w:color="auto"/>
      </w:divBdr>
    </w:div>
    <w:div w:id="859246792">
      <w:bodyDiv w:val="1"/>
      <w:marLeft w:val="0"/>
      <w:marRight w:val="0"/>
      <w:marTop w:val="0"/>
      <w:marBottom w:val="0"/>
      <w:divBdr>
        <w:top w:val="none" w:sz="0" w:space="0" w:color="auto"/>
        <w:left w:val="none" w:sz="0" w:space="0" w:color="auto"/>
        <w:bottom w:val="none" w:sz="0" w:space="0" w:color="auto"/>
        <w:right w:val="none" w:sz="0" w:space="0" w:color="auto"/>
      </w:divBdr>
    </w:div>
    <w:div w:id="1193111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 1</cp:lastModifiedBy>
  <cp:revision>18</cp:revision>
  <dcterms:created xsi:type="dcterms:W3CDTF">2020-10-21T03:34:00Z</dcterms:created>
  <dcterms:modified xsi:type="dcterms:W3CDTF">2020-12-07T13:37:00Z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2020-10-21T00:00:00Z</vt:filetime>
  </property>
</Properties>
</file>