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132" w:type="dxa"/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Module designation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Pr="00712E5A" w:rsidRDefault="00FE39CD"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Climate Change and Smart Agriculture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Module level,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Pr="00FE39CD" w:rsidRDefault="00FE39CD">
            <w:pPr>
              <w:spacing w:before="80" w:after="80"/>
              <w:ind w:left="0" w:hanging="2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Bachelor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Code,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E39CD" w:rsidP="00712E5A">
            <w:pPr>
              <w:spacing w:before="80" w:after="80"/>
              <w:ind w:left="0" w:hanging="2"/>
              <w:rPr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PNT20193121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Subtitle,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4E102A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Courses, if applicable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77" w:after="0" w:line="240" w:lineRule="auto"/>
              <w:ind w:leftChars="20" w:left="490" w:hangingChars="223" w:hanging="446"/>
              <w:contextualSpacing w:val="0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Understanding Climate Change and Intelligent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Effects of Climate Change on soil-plant interactions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Components of Intelligent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Climate Resilience and Smart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Changes in land use to climate change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Soil Carbon Sequestration and Carbon Fluxs to Mitigate Climate Change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Dimenasions of Climate-Smart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The Relationship of Intelligent Agriculture to Climate Change</w:t>
            </w:r>
          </w:p>
          <w:p w:rsid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Greenhouse Gas Mitigation using Smart Agriculture</w:t>
            </w:r>
          </w:p>
          <w:p w:rsidR="004E102A" w:rsidRPr="00FE39CD" w:rsidRDefault="00FE39CD" w:rsidP="00FE39CD">
            <w:pPr>
              <w:pStyle w:val="ListParagraph"/>
              <w:numPr>
                <w:ilvl w:val="0"/>
                <w:numId w:val="10"/>
              </w:numPr>
              <w:spacing w:before="80" w:after="80"/>
              <w:ind w:leftChars="20" w:left="490" w:hangingChars="223" w:hanging="446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Nanotechnology for climate change mitigation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Semester(s) in which the module is taught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Pr="00FE39CD" w:rsidRDefault="00FE39CD">
            <w:pPr>
              <w:spacing w:before="80" w:after="80"/>
              <w:ind w:left="0" w:hanging="2"/>
              <w:rPr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  <w:lang w:val="id-ID"/>
              </w:rPr>
              <w:t>Uneven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Person responsible for the module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5D1DD9">
            <w:pPr>
              <w:spacing w:before="80" w:after="80"/>
              <w:ind w:left="0" w:hanging="2"/>
              <w:rPr>
                <w:sz w:val="20"/>
                <w:szCs w:val="20"/>
              </w:rPr>
            </w:pPr>
            <w:r w:rsidRPr="005D1DD9">
              <w:rPr>
                <w:i/>
                <w:sz w:val="20"/>
                <w:szCs w:val="20"/>
              </w:rPr>
              <w:t>Dr. Ir. Benito Heru Purwanto, M. P., M. Agr. Sc.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Lecturer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DD9" w:rsidRPr="005D1DD9" w:rsidRDefault="005D1DD9" w:rsidP="005D1DD9"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 w:rsidRPr="005D1DD9">
              <w:rPr>
                <w:i/>
                <w:sz w:val="20"/>
                <w:szCs w:val="20"/>
              </w:rPr>
              <w:t>Dr. Ir. Benito Heru Purwanto, M. P., M. Agr. Sc.</w:t>
            </w:r>
          </w:p>
          <w:p w:rsidR="005D1DD9" w:rsidRPr="005D1DD9" w:rsidRDefault="005D1DD9" w:rsidP="005D1DD9"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 w:rsidRPr="005D1DD9">
              <w:rPr>
                <w:i/>
                <w:sz w:val="20"/>
                <w:szCs w:val="20"/>
              </w:rPr>
              <w:t>Dr. Rudi Hari Murti, S. P., M. P.</w:t>
            </w:r>
          </w:p>
          <w:p w:rsidR="004E102A" w:rsidRDefault="005D1DD9" w:rsidP="005D1DD9">
            <w:pPr>
              <w:spacing w:before="80" w:after="80"/>
              <w:ind w:left="0" w:hanging="2"/>
              <w:rPr>
                <w:sz w:val="20"/>
                <w:szCs w:val="20"/>
              </w:rPr>
            </w:pPr>
            <w:r w:rsidRPr="005D1DD9">
              <w:rPr>
                <w:i/>
                <w:sz w:val="20"/>
                <w:szCs w:val="20"/>
              </w:rPr>
              <w:t>Bayu Dwi Apri Nugroho, S.T.P., M. Agr., Ph. D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Language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Bahasa/Indonesia Language.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Relation to curriculum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Compulsory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Type of teaching, contact hours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Lecture, practical, and presentation.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Workload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E39CD" w:rsidP="00FE39CD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2/0</w:t>
            </w:r>
            <w:r w:rsidR="00FF126F">
              <w:rPr>
                <w:i/>
                <w:sz w:val="20"/>
                <w:szCs w:val="20"/>
              </w:rPr>
              <w:t xml:space="preserve"> SKS </w:t>
            </w:r>
            <w:r>
              <w:rPr>
                <w:i/>
                <w:sz w:val="20"/>
                <w:szCs w:val="20"/>
                <w:lang w:val="id-ID"/>
              </w:rPr>
              <w:t xml:space="preserve"> or  3,</w:t>
            </w:r>
            <w:r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  <w:lang w:val="id-ID"/>
              </w:rPr>
              <w:t>2</w:t>
            </w:r>
            <w:r w:rsidR="00812640">
              <w:rPr>
                <w:i/>
                <w:sz w:val="20"/>
                <w:szCs w:val="20"/>
                <w:lang w:val="id-ID"/>
              </w:rPr>
              <w:t>/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  <w:lang w:val="id-ID"/>
              </w:rPr>
              <w:t xml:space="preserve"> ECTS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Credit points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4E102A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jc w:val="left"/>
            </w:pPr>
            <w:r>
              <w:t>Requirements according to the examination regulations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Presence must be 70% of all meetings.</w:t>
            </w:r>
          </w:p>
          <w:p w:rsidR="004E102A" w:rsidRDefault="00FF126F">
            <w:pPr>
              <w:spacing w:before="80" w:after="8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Has to accomplished all the assignments.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jc w:val="left"/>
            </w:pPr>
            <w:r>
              <w:t>Recommended prerequisites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jc w:val="left"/>
            </w:pPr>
            <w:r>
              <w:t>Module objectives/intended learning outcomes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CD" w:rsidRPr="00FE39CD" w:rsidRDefault="00FE39CD" w:rsidP="00FE39CD">
            <w:pPr>
              <w:spacing w:before="77" w:after="0" w:line="240" w:lineRule="auto"/>
              <w:ind w:leftChars="0" w:left="0" w:firstLineChars="0" w:firstLine="0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Students are able to know and understand the definitions, causes, and components of climate change and smart agriculture</w:t>
            </w:r>
          </w:p>
          <w:p w:rsidR="00FF126F" w:rsidRPr="00FE39CD" w:rsidRDefault="00FE39CD" w:rsidP="00FE39CD">
            <w:pPr>
              <w:spacing w:before="77"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FE39CD">
              <w:rPr>
                <w:i/>
                <w:sz w:val="20"/>
                <w:szCs w:val="20"/>
              </w:rPr>
              <w:t>Students are able to understand and study smart agriculture as a way of mitigating climate change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Understanding Climate Change and Intelligent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Effects of Climate Change on soil-plant interactions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Components of Intelligent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lastRenderedPageBreak/>
              <w:t>Climate Resilience and Smart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Changes in land use to climate change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Soil Carbon Sequestration and Carbon Fluxs to Mitigate Climate Change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Dimenasions of Climate-Smart Agriculture</w:t>
            </w:r>
          </w:p>
          <w:p w:rsidR="00FE39CD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The Relationship of Intelligent Agriculture to Climate Change</w:t>
            </w:r>
          </w:p>
          <w:p w:rsid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Greenhouse Gas Mitigation using Smart Agriculture</w:t>
            </w:r>
          </w:p>
          <w:p w:rsidR="004E102A" w:rsidRPr="00FE39CD" w:rsidRDefault="00FE39CD" w:rsidP="00FE39CD">
            <w:pPr>
              <w:pStyle w:val="ListParagraph"/>
              <w:numPr>
                <w:ilvl w:val="0"/>
                <w:numId w:val="8"/>
              </w:numPr>
              <w:spacing w:before="77" w:after="0"/>
              <w:ind w:leftChars="0" w:left="357" w:firstLineChars="0" w:hanging="357"/>
              <w:contextualSpacing w:val="0"/>
              <w:rPr>
                <w:rFonts w:cs="Calibri"/>
                <w:i/>
                <w:sz w:val="20"/>
              </w:rPr>
            </w:pPr>
            <w:r w:rsidRPr="00FE39CD">
              <w:rPr>
                <w:rFonts w:cs="Calibri"/>
                <w:i/>
                <w:sz w:val="20"/>
              </w:rPr>
              <w:t>Nanotechnology for climate change mitigation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jc w:val="left"/>
            </w:pPr>
            <w:r>
              <w:lastRenderedPageBreak/>
              <w:t>Study and examination requirements and forms of examination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CD" w:rsidRPr="00FE39CD" w:rsidRDefault="00FE39CD" w:rsidP="00FE39CD">
            <w:pPr>
              <w:spacing w:before="77" w:after="0" w:line="240" w:lineRule="auto"/>
              <w:ind w:leftChars="0" w:left="0" w:firstLineChars="0" w:firstLine="0"/>
              <w:rPr>
                <w:i/>
                <w:sz w:val="20"/>
                <w:szCs w:val="20"/>
              </w:rPr>
            </w:pPr>
            <w:r w:rsidRPr="00FE39CD">
              <w:rPr>
                <w:i/>
                <w:sz w:val="20"/>
                <w:lang w:val="id-ID"/>
              </w:rPr>
              <w:t>Assesment Presentasi/UTS/UAS</w:t>
            </w:r>
          </w:p>
          <w:p w:rsidR="004E102A" w:rsidRDefault="004E102A"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Media employed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 w:rsidR="004E102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A" w:rsidRDefault="00FF126F">
            <w:pPr>
              <w:spacing w:before="80" w:after="80"/>
              <w:ind w:left="0" w:hanging="2"/>
            </w:pPr>
            <w:r>
              <w:t>Reading list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91" w:rsidRPr="00123191" w:rsidRDefault="00123191" w:rsidP="00FE39CD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Lines="77" w:before="184" w:after="0" w:line="240" w:lineRule="auto"/>
              <w:ind w:leftChars="0" w:left="357" w:firstLineChars="0" w:hanging="357"/>
              <w:textDirection w:val="lrTb"/>
              <w:textAlignment w:val="auto"/>
              <w:outlineLvl w:val="9"/>
              <w:rPr>
                <w:bCs/>
                <w:i/>
                <w:sz w:val="20"/>
                <w:szCs w:val="20"/>
              </w:rPr>
            </w:pPr>
            <w:r w:rsidRPr="00123191">
              <w:rPr>
                <w:bCs/>
                <w:i/>
                <w:sz w:val="20"/>
                <w:szCs w:val="20"/>
              </w:rPr>
              <w:t>Prasad, M. N. V. and Pietrzykowski, M. 2020. Climate Change and Soil Interactions. Elsevier. Amsterdam, Netherlands.</w:t>
            </w:r>
          </w:p>
          <w:p w:rsidR="004E102A" w:rsidRPr="00123191" w:rsidRDefault="00123191" w:rsidP="00FE39CD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Lines="77" w:before="184" w:after="0" w:line="240" w:lineRule="auto"/>
              <w:ind w:leftChars="0" w:left="357" w:firstLineChars="0" w:hanging="357"/>
              <w:contextualSpacing w:val="0"/>
              <w:rPr>
                <w:sz w:val="20"/>
                <w:szCs w:val="20"/>
              </w:rPr>
            </w:pPr>
            <w:r w:rsidRPr="00123191">
              <w:rPr>
                <w:bCs/>
                <w:i/>
                <w:sz w:val="20"/>
                <w:szCs w:val="20"/>
              </w:rPr>
              <w:t>Venkatramanan, V., S. Shah, and R. Prasad. 2020. Global Change. Resilient and Smart Agriculture. Springer, Singapore</w:t>
            </w:r>
          </w:p>
        </w:tc>
      </w:tr>
    </w:tbl>
    <w:p w:rsidR="004E102A" w:rsidRDefault="004E102A">
      <w:pPr>
        <w:ind w:left="0" w:hanging="2"/>
      </w:pPr>
    </w:p>
    <w:sectPr w:rsidR="004E102A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E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1D283E84"/>
    <w:multiLevelType w:val="multilevel"/>
    <w:tmpl w:val="24C602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56543D"/>
    <w:multiLevelType w:val="multilevel"/>
    <w:tmpl w:val="BEDA5E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CEA72CB"/>
    <w:multiLevelType w:val="multilevel"/>
    <w:tmpl w:val="0409001D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507015CE"/>
    <w:multiLevelType w:val="hybridMultilevel"/>
    <w:tmpl w:val="73364DC8"/>
    <w:lvl w:ilvl="0" w:tplc="2CCC14E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181092A"/>
    <w:multiLevelType w:val="hybridMultilevel"/>
    <w:tmpl w:val="F7A07BD8"/>
    <w:lvl w:ilvl="0" w:tplc="90F0F3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22CB"/>
    <w:multiLevelType w:val="hybridMultilevel"/>
    <w:tmpl w:val="F2705738"/>
    <w:lvl w:ilvl="0" w:tplc="8E00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C4A5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6C7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4C4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9C3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A62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2E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8A3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C0C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AB1625A"/>
    <w:multiLevelType w:val="hybridMultilevel"/>
    <w:tmpl w:val="5080CCE6"/>
    <w:lvl w:ilvl="0" w:tplc="32321E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08143E8"/>
    <w:multiLevelType w:val="hybridMultilevel"/>
    <w:tmpl w:val="9A7E5776"/>
    <w:lvl w:ilvl="0" w:tplc="32321EB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8DF5D47"/>
    <w:multiLevelType w:val="hybridMultilevel"/>
    <w:tmpl w:val="4CD62D2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2A"/>
    <w:rsid w:val="00123191"/>
    <w:rsid w:val="004E102A"/>
    <w:rsid w:val="005D1DD9"/>
    <w:rsid w:val="00712E5A"/>
    <w:rsid w:val="00812640"/>
    <w:rsid w:val="00FE39CD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6C23"/>
  <w15:docId w15:val="{8A4CAAFF-CB61-4E55-A20F-2D79860E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300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Cs w:val="24"/>
      <w:lang w:val="de-DE" w:eastAsia="ar-SA"/>
    </w:rPr>
  </w:style>
  <w:style w:type="paragraph" w:styleId="Heading1">
    <w:name w:val="heading 1"/>
    <w:basedOn w:val="Normal"/>
    <w:next w:val="Normal"/>
    <w:pPr>
      <w:keepNext/>
      <w:widowControl w:val="0"/>
      <w:numPr>
        <w:numId w:val="3"/>
      </w:numPr>
      <w:overflowPunct w:val="0"/>
      <w:autoSpaceDE w:val="0"/>
      <w:spacing w:before="300"/>
      <w:ind w:left="-1" w:hanging="1"/>
      <w:jc w:val="left"/>
      <w:textAlignment w:val="baseline"/>
    </w:pPr>
    <w:rPr>
      <w:rFonts w:ascii="Tahoma" w:hAnsi="Tahoma"/>
      <w:b/>
      <w:color w:val="000080"/>
      <w:kern w:val="1"/>
      <w:sz w:val="24"/>
      <w:szCs w:val="20"/>
    </w:rPr>
  </w:style>
  <w:style w:type="paragraph" w:styleId="Heading2">
    <w:name w:val="heading 2"/>
    <w:basedOn w:val="Normal"/>
    <w:next w:val="Normal"/>
    <w:pPr>
      <w:keepNext/>
      <w:widowControl w:val="0"/>
      <w:numPr>
        <w:ilvl w:val="1"/>
        <w:numId w:val="3"/>
      </w:numPr>
      <w:overflowPunct w:val="0"/>
      <w:autoSpaceDE w:val="0"/>
      <w:spacing w:before="240"/>
      <w:ind w:left="-1" w:hanging="1"/>
      <w:jc w:val="left"/>
      <w:textAlignment w:val="baseline"/>
      <w:outlineLvl w:val="1"/>
    </w:pPr>
    <w:rPr>
      <w:rFonts w:ascii="Tahoma" w:hAnsi="Tahoma"/>
      <w:b/>
      <w:color w:val="00008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rPr>
      <w:rFonts w:ascii="Tahoma" w:eastAsia="Times New Roman" w:hAnsi="Tahoma" w:cs="Times New Roman"/>
      <w:b/>
      <w:color w:val="000080"/>
      <w:w w:val="100"/>
      <w:kern w:val="1"/>
      <w:position w:val="-1"/>
      <w:sz w:val="24"/>
      <w:szCs w:val="20"/>
      <w:effect w:val="none"/>
      <w:vertAlign w:val="baseline"/>
      <w:cs w:val="0"/>
      <w:em w:val="none"/>
      <w:lang w:eastAsia="ar-SA"/>
    </w:rPr>
  </w:style>
  <w:style w:type="character" w:customStyle="1" w:styleId="Heading2Char">
    <w:name w:val="Heading 2 Char"/>
    <w:rPr>
      <w:rFonts w:ascii="Tahoma" w:eastAsia="Times New Roman" w:hAnsi="Tahoma" w:cs="Times New Roman"/>
      <w:b/>
      <w:color w:val="000080"/>
      <w:w w:val="100"/>
      <w:position w:val="-1"/>
      <w:szCs w:val="20"/>
      <w:effect w:val="none"/>
      <w:vertAlign w:val="baseline"/>
      <w:cs w:val="0"/>
      <w:em w:val="none"/>
      <w:lang w:eastAsia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pPr>
      <w:overflowPunct w:val="0"/>
      <w:autoSpaceDE w:val="0"/>
      <w:spacing w:after="0" w:line="100" w:lineRule="atLeast"/>
      <w:ind w:left="227" w:hanging="227"/>
      <w:textAlignment w:val="baseline"/>
    </w:pPr>
    <w:rPr>
      <w:sz w:val="18"/>
      <w:szCs w:val="20"/>
    </w:rPr>
  </w:style>
  <w:style w:type="character" w:customStyle="1" w:styleId="FootnoteTextChar">
    <w:name w:val="Footnote Text Char"/>
    <w:rPr>
      <w:rFonts w:ascii="Arial" w:eastAsia="Times New Roman" w:hAnsi="Arial" w:cs="Times New Roman"/>
      <w:w w:val="100"/>
      <w:position w:val="-1"/>
      <w:sz w:val="18"/>
      <w:szCs w:val="20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2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H+aexSTCg7txmJDsJw1l23gSA==">AMUW2mUak7i47+GpA117+2/HKLE1HVvlxYCRrFszEYhL80J9K3C6UI6qh5iitOOU3OeKmVvV2PLVyAgXRWmbYLjuXBgm2Bw1kaICJwGSnDTP+5da+lTQUen/oE6FCkc/dJkpL+5J6j2F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huerter</dc:creator>
  <cp:lastModifiedBy>rani astin</cp:lastModifiedBy>
  <cp:revision>3</cp:revision>
  <dcterms:created xsi:type="dcterms:W3CDTF">2021-03-14T15:28:00Z</dcterms:created>
  <dcterms:modified xsi:type="dcterms:W3CDTF">2021-03-14T15:31:00Z</dcterms:modified>
</cp:coreProperties>
</file>