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8446DE" w:rsidT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Module designation</w:t>
            </w:r>
          </w:p>
        </w:tc>
        <w:tc>
          <w:tcPr>
            <w:tcW w:w="6047" w:type="dxa"/>
            <w:vAlign w:val="center"/>
          </w:tcPr>
          <w:p w:rsidR="001611D6" w:rsidRPr="008446DE" w:rsidRDefault="008446DE" w:rsidP="008446DE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bookmarkStart w:id="0" w:name="_GoBack"/>
            <w:r w:rsidRPr="008446DE">
              <w:rPr>
                <w:i/>
                <w:sz w:val="20"/>
                <w:szCs w:val="20"/>
                <w:lang w:val="id-ID"/>
              </w:rPr>
              <w:t>Analysis of Soil, Water, and Plants</w:t>
            </w:r>
            <w:bookmarkEnd w:id="0"/>
          </w:p>
        </w:tc>
      </w:tr>
      <w:tr w:rsidR="00F4600A" w:rsidRPr="008446DE" w:rsidT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Module level, if applicable</w:t>
            </w:r>
          </w:p>
        </w:tc>
        <w:tc>
          <w:tcPr>
            <w:tcW w:w="6047" w:type="dxa"/>
            <w:vAlign w:val="center"/>
          </w:tcPr>
          <w:p w:rsidR="00F4600A" w:rsidRPr="008446DE" w:rsidRDefault="001611D6" w:rsidP="008446DE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</w:t>
            </w:r>
            <w:r w:rsidR="008446DE"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F4600A" w:rsidRPr="008446DE" w:rsidT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Code, if applicable</w:t>
            </w:r>
          </w:p>
        </w:tc>
        <w:tc>
          <w:tcPr>
            <w:tcW w:w="6047" w:type="dxa"/>
            <w:vAlign w:val="center"/>
          </w:tcPr>
          <w:p w:rsidR="00F4600A" w:rsidRPr="008446DE" w:rsidRDefault="001611D6" w:rsidP="008446DE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</w:t>
            </w:r>
            <w:r w:rsidR="006E3A1F" w:rsidRPr="008446DE">
              <w:rPr>
                <w:i/>
                <w:sz w:val="20"/>
                <w:szCs w:val="20"/>
              </w:rPr>
              <w:t>PNT20193222</w:t>
            </w:r>
          </w:p>
        </w:tc>
      </w:tr>
      <w:tr w:rsidR="00F4600A" w:rsidRP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Subtitle, if applicable</w:t>
            </w:r>
          </w:p>
        </w:tc>
        <w:tc>
          <w:tcPr>
            <w:tcW w:w="6047" w:type="dxa"/>
          </w:tcPr>
          <w:p w:rsidR="00F4600A" w:rsidRPr="008446DE" w:rsidRDefault="00F4600A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</w:tc>
      </w:tr>
      <w:tr w:rsidR="00F4600A" w:rsidRP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Courses, if applicable</w:t>
            </w:r>
          </w:p>
        </w:tc>
        <w:tc>
          <w:tcPr>
            <w:tcW w:w="6047" w:type="dxa"/>
          </w:tcPr>
          <w:p w:rsidR="008446DE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Introduction</w:t>
            </w:r>
          </w:p>
          <w:p w:rsidR="008446DE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Soil Analysis</w:t>
            </w:r>
          </w:p>
          <w:p w:rsidR="008446DE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Specific Soil Analysis</w:t>
            </w:r>
          </w:p>
          <w:p w:rsidR="008446DE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Fertilizer Analysis</w:t>
            </w:r>
          </w:p>
          <w:p w:rsidR="008446DE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Water Analysis</w:t>
            </w:r>
          </w:p>
          <w:p w:rsid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Plant Analysis</w:t>
            </w:r>
          </w:p>
          <w:p w:rsidR="00F4600A" w:rsidRPr="008446DE" w:rsidRDefault="008446DE" w:rsidP="008446DE">
            <w:pPr>
              <w:pStyle w:val="TableParagraph"/>
              <w:numPr>
                <w:ilvl w:val="0"/>
                <w:numId w:val="12"/>
              </w:numPr>
              <w:ind w:left="477" w:hanging="37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Data Interpretation</w:t>
            </w:r>
          </w:p>
        </w:tc>
      </w:tr>
      <w:tr w:rsidR="00F4600A" w:rsidRPr="008446DE" w:rsidTr="008446DE">
        <w:trPr>
          <w:trHeight w:val="660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8446DE">
              <w:t>Semester(s)</w:t>
            </w:r>
            <w:r w:rsidRPr="008446DE">
              <w:tab/>
              <w:t>in</w:t>
            </w:r>
            <w:r w:rsidRPr="008446DE">
              <w:tab/>
              <w:t>which</w:t>
            </w:r>
            <w:r w:rsidRPr="008446DE">
              <w:tab/>
            </w:r>
            <w:r w:rsidRPr="008446DE">
              <w:rPr>
                <w:spacing w:val="-6"/>
              </w:rPr>
              <w:t xml:space="preserve">the </w:t>
            </w:r>
            <w:r w:rsidRPr="008446DE">
              <w:t>module is taught</w:t>
            </w:r>
          </w:p>
        </w:tc>
        <w:tc>
          <w:tcPr>
            <w:tcW w:w="6047" w:type="dxa"/>
            <w:vAlign w:val="center"/>
          </w:tcPr>
          <w:p w:rsidR="00F4600A" w:rsidRPr="008446DE" w:rsidRDefault="001611D6" w:rsidP="008446DE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</w:t>
            </w:r>
            <w:r w:rsidR="008446DE" w:rsidRPr="008446DE">
              <w:rPr>
                <w:i/>
                <w:sz w:val="20"/>
                <w:szCs w:val="20"/>
                <w:lang w:val="id-ID"/>
              </w:rPr>
              <w:t>Even</w:t>
            </w:r>
          </w:p>
        </w:tc>
      </w:tr>
      <w:tr w:rsidR="00F4600A" w:rsidRPr="008446DE" w:rsidTr="008446DE">
        <w:trPr>
          <w:trHeight w:val="660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Person responsible for the module</w:t>
            </w:r>
          </w:p>
        </w:tc>
        <w:tc>
          <w:tcPr>
            <w:tcW w:w="6047" w:type="dxa"/>
            <w:vAlign w:val="center"/>
          </w:tcPr>
          <w:p w:rsidR="00F4600A" w:rsidRPr="008446DE" w:rsidRDefault="008446DE" w:rsidP="008446DE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d-ID"/>
              </w:rPr>
              <w:t xml:space="preserve"> </w:t>
            </w:r>
            <w:r w:rsidRPr="008446DE">
              <w:rPr>
                <w:i/>
                <w:iCs/>
                <w:sz w:val="20"/>
                <w:szCs w:val="20"/>
              </w:rPr>
              <w:t xml:space="preserve">Dr. Ir. </w:t>
            </w:r>
            <w:proofErr w:type="spellStart"/>
            <w:r w:rsidRPr="008446DE">
              <w:rPr>
                <w:i/>
                <w:iCs/>
                <w:sz w:val="20"/>
                <w:szCs w:val="20"/>
              </w:rPr>
              <w:t>Eko</w:t>
            </w:r>
            <w:proofErr w:type="spellEnd"/>
            <w:r w:rsidRPr="008446D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46DE">
              <w:rPr>
                <w:i/>
                <w:iCs/>
                <w:sz w:val="20"/>
                <w:szCs w:val="20"/>
              </w:rPr>
              <w:t>Hanudin</w:t>
            </w:r>
            <w:proofErr w:type="spellEnd"/>
            <w:r w:rsidRPr="008446DE">
              <w:rPr>
                <w:i/>
                <w:iCs/>
                <w:sz w:val="20"/>
                <w:szCs w:val="20"/>
              </w:rPr>
              <w:t>, M.S.</w:t>
            </w:r>
          </w:p>
        </w:tc>
      </w:tr>
      <w:tr w:rsidR="00F4600A" w:rsidRP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Lecturer</w:t>
            </w:r>
          </w:p>
        </w:tc>
        <w:tc>
          <w:tcPr>
            <w:tcW w:w="6047" w:type="dxa"/>
          </w:tcPr>
          <w:p w:rsidR="0081307B" w:rsidRDefault="0081307B" w:rsidP="008446DE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</w:t>
            </w:r>
            <w:r w:rsidR="00E56B00" w:rsidRPr="008446DE">
              <w:rPr>
                <w:i/>
                <w:iCs/>
                <w:sz w:val="20"/>
                <w:szCs w:val="20"/>
              </w:rPr>
              <w:t xml:space="preserve">Dr. Ir. Eko </w:t>
            </w:r>
            <w:proofErr w:type="spellStart"/>
            <w:r w:rsidR="00E56B00" w:rsidRPr="008446DE">
              <w:rPr>
                <w:i/>
                <w:iCs/>
                <w:sz w:val="20"/>
                <w:szCs w:val="20"/>
              </w:rPr>
              <w:t>Hanudin</w:t>
            </w:r>
            <w:proofErr w:type="spellEnd"/>
            <w:r w:rsidR="00E56B00" w:rsidRPr="008446DE">
              <w:rPr>
                <w:i/>
                <w:iCs/>
                <w:sz w:val="20"/>
                <w:szCs w:val="20"/>
              </w:rPr>
              <w:t>, M.S.</w:t>
            </w:r>
          </w:p>
          <w:p w:rsidR="008446DE" w:rsidRPr="008446DE" w:rsidRDefault="008446DE" w:rsidP="008446DE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 w:rsidRPr="008446DE">
              <w:rPr>
                <w:i/>
                <w:sz w:val="20"/>
                <w:szCs w:val="20"/>
              </w:rPr>
              <w:t xml:space="preserve">Dr. Sri </w:t>
            </w:r>
            <w:proofErr w:type="spellStart"/>
            <w:r w:rsidRPr="008446DE">
              <w:rPr>
                <w:i/>
                <w:sz w:val="20"/>
                <w:szCs w:val="20"/>
              </w:rPr>
              <w:t>Nuryani</w:t>
            </w:r>
            <w:proofErr w:type="spellEnd"/>
            <w:r w:rsidRPr="008446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446DE">
              <w:rPr>
                <w:i/>
                <w:sz w:val="20"/>
                <w:szCs w:val="20"/>
              </w:rPr>
              <w:t>Hidayah</w:t>
            </w:r>
            <w:proofErr w:type="spellEnd"/>
            <w:r w:rsidRPr="008446D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446DE">
              <w:rPr>
                <w:i/>
                <w:sz w:val="20"/>
                <w:szCs w:val="20"/>
              </w:rPr>
              <w:t>Utami</w:t>
            </w:r>
            <w:proofErr w:type="spellEnd"/>
            <w:r w:rsidRPr="008446DE">
              <w:rPr>
                <w:i/>
                <w:sz w:val="20"/>
                <w:szCs w:val="20"/>
              </w:rPr>
              <w:t>, M.P</w:t>
            </w:r>
          </w:p>
        </w:tc>
      </w:tr>
      <w:tr w:rsidR="00F4600A" w:rsidRPr="008446DE" w:rsidT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Language</w:t>
            </w:r>
          </w:p>
        </w:tc>
        <w:tc>
          <w:tcPr>
            <w:tcW w:w="6047" w:type="dxa"/>
            <w:vAlign w:val="center"/>
          </w:tcPr>
          <w:p w:rsidR="00F4600A" w:rsidRPr="008446DE" w:rsidRDefault="001611D6" w:rsidP="008446DE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Bahasa/Indonesian</w:t>
            </w:r>
            <w:r w:rsidR="00E65223" w:rsidRPr="008446DE">
              <w:rPr>
                <w:i/>
                <w:sz w:val="20"/>
                <w:szCs w:val="20"/>
                <w:lang w:val="id-ID"/>
              </w:rPr>
              <w:t xml:space="preserve"> language</w:t>
            </w:r>
          </w:p>
        </w:tc>
      </w:tr>
      <w:tr w:rsidR="00F4600A" w:rsidRPr="008446DE" w:rsidTr="008446DE">
        <w:trPr>
          <w:trHeight w:val="362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Relation to curriculum</w:t>
            </w:r>
          </w:p>
        </w:tc>
        <w:tc>
          <w:tcPr>
            <w:tcW w:w="6047" w:type="dxa"/>
            <w:vAlign w:val="center"/>
          </w:tcPr>
          <w:p w:rsidR="00F4600A" w:rsidRPr="008446DE" w:rsidRDefault="008446DE" w:rsidP="008446DE">
            <w:pPr>
              <w:pStyle w:val="TableParagraph"/>
              <w:ind w:right="93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Elective</w:t>
            </w:r>
          </w:p>
        </w:tc>
      </w:tr>
      <w:tr w:rsidR="00F4600A" w:rsidRPr="008446DE" w:rsidTr="008446DE">
        <w:trPr>
          <w:trHeight w:val="660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Type of teaching, contact hours</w:t>
            </w:r>
          </w:p>
        </w:tc>
        <w:tc>
          <w:tcPr>
            <w:tcW w:w="6047" w:type="dxa"/>
            <w:vAlign w:val="center"/>
          </w:tcPr>
          <w:p w:rsidR="00F4600A" w:rsidRPr="008446DE" w:rsidRDefault="004F5A24" w:rsidP="008446DE">
            <w:pPr>
              <w:pStyle w:val="TableParagraph"/>
              <w:ind w:right="103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</w:rPr>
              <w:t>L</w:t>
            </w:r>
            <w:r w:rsidR="00E25DCC" w:rsidRPr="008446DE">
              <w:rPr>
                <w:i/>
                <w:sz w:val="20"/>
                <w:szCs w:val="20"/>
              </w:rPr>
              <w:t xml:space="preserve">ecture, practical, </w:t>
            </w:r>
            <w:r w:rsidR="0050711E" w:rsidRPr="008446DE">
              <w:rPr>
                <w:i/>
                <w:sz w:val="20"/>
                <w:szCs w:val="20"/>
                <w:lang w:val="id-ID"/>
              </w:rPr>
              <w:t>presentation</w:t>
            </w:r>
          </w:p>
        </w:tc>
      </w:tr>
      <w:tr w:rsidR="00F4600A" w:rsidRPr="008446DE" w:rsidTr="008446DE">
        <w:trPr>
          <w:trHeight w:val="448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Workload</w:t>
            </w:r>
          </w:p>
        </w:tc>
        <w:tc>
          <w:tcPr>
            <w:tcW w:w="6047" w:type="dxa"/>
          </w:tcPr>
          <w:p w:rsidR="009632D9" w:rsidRPr="008446DE" w:rsidRDefault="009632D9" w:rsidP="008446DE">
            <w:pPr>
              <w:pStyle w:val="TableParagraph"/>
              <w:ind w:left="0" w:right="93"/>
              <w:jc w:val="both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 xml:space="preserve"> </w:t>
            </w:r>
            <w:r w:rsidR="008446DE" w:rsidRPr="008446DE">
              <w:rPr>
                <w:i/>
                <w:sz w:val="20"/>
                <w:szCs w:val="20"/>
                <w:lang w:val="id-ID"/>
              </w:rPr>
              <w:t>2/1</w:t>
            </w:r>
            <w:r w:rsidR="008446DE">
              <w:rPr>
                <w:i/>
                <w:sz w:val="20"/>
                <w:szCs w:val="20"/>
                <w:lang w:val="id-ID"/>
              </w:rPr>
              <w:t xml:space="preserve"> SKS or 3,02/1,51 ECTS</w:t>
            </w:r>
          </w:p>
        </w:tc>
      </w:tr>
      <w:tr w:rsidR="00F4600A" w:rsidRPr="008446DE">
        <w:trPr>
          <w:trHeight w:val="407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Credit points</w:t>
            </w:r>
          </w:p>
        </w:tc>
        <w:tc>
          <w:tcPr>
            <w:tcW w:w="6047" w:type="dxa"/>
          </w:tcPr>
          <w:p w:rsidR="00F4600A" w:rsidRPr="008446DE" w:rsidRDefault="00F4600A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</w:p>
        </w:tc>
      </w:tr>
      <w:tr w:rsidR="00F4600A" w:rsidRPr="008446DE">
        <w:trPr>
          <w:trHeight w:val="660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  <w:ind w:right="254"/>
            </w:pPr>
            <w:r w:rsidRPr="008446DE">
              <w:t>Requirements according to the examination regulations</w:t>
            </w:r>
          </w:p>
        </w:tc>
        <w:tc>
          <w:tcPr>
            <w:tcW w:w="6047" w:type="dxa"/>
          </w:tcPr>
          <w:p w:rsidR="008446DE" w:rsidRDefault="0081307B" w:rsidP="008446DE">
            <w:pPr>
              <w:spacing w:before="80" w:line="259" w:lineRule="auto"/>
              <w:ind w:hanging="2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>.</w:t>
            </w:r>
            <w:r w:rsidR="008446DE">
              <w:rPr>
                <w:i/>
                <w:sz w:val="20"/>
                <w:szCs w:val="20"/>
              </w:rPr>
              <w:t xml:space="preserve"> </w:t>
            </w:r>
            <w:r w:rsidR="008446DE">
              <w:rPr>
                <w:i/>
                <w:sz w:val="20"/>
                <w:szCs w:val="20"/>
              </w:rPr>
              <w:t>Presence must be 70% of all meetings.</w:t>
            </w:r>
          </w:p>
          <w:p w:rsidR="00FF2D24" w:rsidRPr="008446DE" w:rsidRDefault="008446DE" w:rsidP="008446DE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</w:rPr>
              <w:t xml:space="preserve">Has to </w:t>
            </w:r>
            <w:proofErr w:type="gramStart"/>
            <w:r>
              <w:rPr>
                <w:i/>
                <w:sz w:val="20"/>
                <w:szCs w:val="20"/>
              </w:rPr>
              <w:t>accomplished</w:t>
            </w:r>
            <w:proofErr w:type="gramEnd"/>
            <w:r>
              <w:rPr>
                <w:i/>
                <w:sz w:val="20"/>
                <w:szCs w:val="20"/>
              </w:rPr>
              <w:t xml:space="preserve"> all the assignments.</w:t>
            </w:r>
          </w:p>
        </w:tc>
      </w:tr>
      <w:tr w:rsidR="00F4600A" w:rsidRPr="008446DE">
        <w:trPr>
          <w:trHeight w:val="408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</w:pPr>
            <w:r w:rsidRPr="008446DE">
              <w:t>Recommended prerequisites</w:t>
            </w:r>
          </w:p>
        </w:tc>
        <w:tc>
          <w:tcPr>
            <w:tcW w:w="6047" w:type="dxa"/>
          </w:tcPr>
          <w:p w:rsidR="00F4600A" w:rsidRPr="008446DE" w:rsidRDefault="001611D6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8446DE">
              <w:rPr>
                <w:i/>
                <w:sz w:val="20"/>
                <w:szCs w:val="20"/>
                <w:lang w:val="id-ID"/>
              </w:rPr>
              <w:t>-</w:t>
            </w:r>
          </w:p>
        </w:tc>
      </w:tr>
      <w:tr w:rsidR="00F4600A" w:rsidRPr="008446DE" w:rsidTr="008446DE">
        <w:trPr>
          <w:trHeight w:val="2715"/>
        </w:trPr>
        <w:tc>
          <w:tcPr>
            <w:tcW w:w="3085" w:type="dxa"/>
          </w:tcPr>
          <w:p w:rsidR="00F4600A" w:rsidRPr="008446DE" w:rsidRDefault="00E25DCC">
            <w:pPr>
              <w:pStyle w:val="TableParagraph"/>
              <w:ind w:right="278"/>
            </w:pPr>
            <w:r w:rsidRPr="008446DE">
              <w:t>Module objectives/intended learning outcomes</w:t>
            </w:r>
          </w:p>
        </w:tc>
        <w:tc>
          <w:tcPr>
            <w:tcW w:w="6047" w:type="dxa"/>
          </w:tcPr>
          <w:p w:rsidR="008446DE" w:rsidRPr="008446DE" w:rsidRDefault="008446DE" w:rsidP="008446DE">
            <w:pPr>
              <w:spacing w:before="77"/>
              <w:ind w:left="113"/>
              <w:jc w:val="both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Students can understand and explain the basic principles of soil, water, fertilizer and plant analysis</w:t>
            </w:r>
          </w:p>
          <w:p w:rsidR="008446DE" w:rsidRPr="008446DE" w:rsidRDefault="008446DE" w:rsidP="008446DE">
            <w:pPr>
              <w:spacing w:before="77"/>
              <w:ind w:left="113"/>
              <w:jc w:val="both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>Students can analyze soil, water, fertilizers and plants qualitatively in the field and quantitatively in the laboratory</w:t>
            </w:r>
          </w:p>
          <w:p w:rsidR="008446DE" w:rsidRPr="008446DE" w:rsidRDefault="008446DE" w:rsidP="008446DE">
            <w:pPr>
              <w:spacing w:before="77"/>
              <w:ind w:left="113"/>
              <w:jc w:val="both"/>
              <w:rPr>
                <w:i/>
                <w:sz w:val="20"/>
                <w:szCs w:val="20"/>
              </w:rPr>
            </w:pPr>
            <w:r w:rsidRPr="008446DE">
              <w:rPr>
                <w:i/>
                <w:sz w:val="20"/>
                <w:szCs w:val="20"/>
              </w:rPr>
              <w:t xml:space="preserve"> Students can interpret the data from the analysis of soil, water, fertilizers, and plants to explain the process of soil formation and classification</w:t>
            </w:r>
          </w:p>
          <w:p w:rsidR="0081307B" w:rsidRPr="008446DE" w:rsidRDefault="008446DE" w:rsidP="008446DE">
            <w:pPr>
              <w:spacing w:before="77"/>
              <w:ind w:left="113"/>
              <w:jc w:val="both"/>
              <w:rPr>
                <w:rFonts w:eastAsia="Calibri"/>
                <w:i/>
                <w:sz w:val="20"/>
                <w:szCs w:val="20"/>
                <w:lang w:val="sv-SE"/>
              </w:rPr>
            </w:pPr>
            <w:r w:rsidRPr="008446DE">
              <w:rPr>
                <w:i/>
                <w:sz w:val="20"/>
                <w:szCs w:val="20"/>
              </w:rPr>
              <w:t>Students can interpret data from analysis of soil, water, fertilizers, and plants for the purpose of land evaluation for improving soil fertility and land reclamation</w:t>
            </w:r>
          </w:p>
        </w:tc>
      </w:tr>
      <w:tr w:rsidR="008446DE" w:rsidRPr="008446DE" w:rsidTr="008446DE">
        <w:trPr>
          <w:trHeight w:val="606"/>
        </w:trPr>
        <w:tc>
          <w:tcPr>
            <w:tcW w:w="3085" w:type="dxa"/>
          </w:tcPr>
          <w:p w:rsidR="008446DE" w:rsidRPr="008446DE" w:rsidRDefault="008446DE" w:rsidP="008446DE">
            <w:pPr>
              <w:pStyle w:val="TableParagraph"/>
              <w:spacing w:before="69"/>
            </w:pPr>
            <w:r w:rsidRPr="008446DE">
              <w:t>Content</w:t>
            </w:r>
          </w:p>
        </w:tc>
        <w:tc>
          <w:tcPr>
            <w:tcW w:w="6047" w:type="dxa"/>
          </w:tcPr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Introduction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Soil Analysis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Specific Soil Analysis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Fertilizer Analysis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Water Analysis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Plant Analysis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0" w:hanging="357"/>
              <w:jc w:val="both"/>
              <w:rPr>
                <w:i/>
                <w:sz w:val="20"/>
              </w:rPr>
            </w:pPr>
            <w:r w:rsidRPr="008446DE">
              <w:rPr>
                <w:i/>
                <w:sz w:val="20"/>
                <w:lang w:val="en-GB"/>
              </w:rPr>
              <w:t>Data Interpretation</w:t>
            </w:r>
          </w:p>
        </w:tc>
      </w:tr>
      <w:tr w:rsidR="008446DE" w:rsidRPr="008446DE" w:rsidTr="008446DE">
        <w:trPr>
          <w:trHeight w:val="606"/>
        </w:trPr>
        <w:tc>
          <w:tcPr>
            <w:tcW w:w="3085" w:type="dxa"/>
          </w:tcPr>
          <w:p w:rsidR="008446DE" w:rsidRPr="008446DE" w:rsidRDefault="008446DE" w:rsidP="008446DE">
            <w:pPr>
              <w:pStyle w:val="TableParagraph"/>
              <w:spacing w:before="69"/>
            </w:pPr>
            <w:r w:rsidRPr="008446DE">
              <w:t>Study and examination</w:t>
            </w:r>
          </w:p>
          <w:p w:rsidR="008446DE" w:rsidRPr="008446DE" w:rsidRDefault="008446DE" w:rsidP="008446DE">
            <w:pPr>
              <w:pStyle w:val="TableParagraph"/>
              <w:spacing w:before="0"/>
              <w:ind w:right="377"/>
            </w:pPr>
            <w:r w:rsidRPr="008446DE">
              <w:t xml:space="preserve">requirements and forms of </w:t>
            </w:r>
            <w:r w:rsidRPr="008446DE">
              <w:lastRenderedPageBreak/>
              <w:t>examination</w:t>
            </w:r>
          </w:p>
        </w:tc>
        <w:tc>
          <w:tcPr>
            <w:tcW w:w="6047" w:type="dxa"/>
          </w:tcPr>
          <w:p w:rsidR="008446DE" w:rsidRDefault="008446DE" w:rsidP="008446DE">
            <w:pPr>
              <w:spacing w:before="77"/>
              <w:rPr>
                <w:sz w:val="20"/>
                <w:szCs w:val="20"/>
              </w:rPr>
            </w:pPr>
            <w:r>
              <w:rPr>
                <w:i/>
                <w:sz w:val="20"/>
                <w:lang w:val="id-ID"/>
              </w:rPr>
              <w:lastRenderedPageBreak/>
              <w:t xml:space="preserve"> </w:t>
            </w:r>
            <w:r w:rsidRPr="00081B01">
              <w:rPr>
                <w:i/>
                <w:sz w:val="20"/>
                <w:lang w:val="id-ID"/>
              </w:rPr>
              <w:t>Assesment Presentasi/UTS/UAS</w:t>
            </w:r>
          </w:p>
          <w:p w:rsidR="008446DE" w:rsidRDefault="008446DE" w:rsidP="008446DE">
            <w:pPr>
              <w:spacing w:before="80" w:after="80"/>
              <w:ind w:hanging="2"/>
              <w:rPr>
                <w:sz w:val="20"/>
                <w:szCs w:val="20"/>
              </w:rPr>
            </w:pPr>
          </w:p>
        </w:tc>
      </w:tr>
      <w:tr w:rsidR="008446DE" w:rsidRPr="008446DE" w:rsidTr="008446DE">
        <w:trPr>
          <w:trHeight w:val="413"/>
        </w:trPr>
        <w:tc>
          <w:tcPr>
            <w:tcW w:w="3085" w:type="dxa"/>
          </w:tcPr>
          <w:p w:rsidR="008446DE" w:rsidRPr="008446DE" w:rsidRDefault="008446DE" w:rsidP="008446DE">
            <w:pPr>
              <w:pStyle w:val="TableParagraph"/>
              <w:spacing w:before="69"/>
            </w:pPr>
            <w:r w:rsidRPr="008446DE">
              <w:lastRenderedPageBreak/>
              <w:t>Media employed</w:t>
            </w:r>
          </w:p>
        </w:tc>
        <w:tc>
          <w:tcPr>
            <w:tcW w:w="6047" w:type="dxa"/>
            <w:vAlign w:val="center"/>
          </w:tcPr>
          <w:p w:rsidR="008446DE" w:rsidRDefault="008446DE" w:rsidP="008446DE">
            <w:pPr>
              <w:spacing w:before="80"/>
              <w:ind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 w:rsidR="008446DE" w:rsidRPr="008446DE" w:rsidTr="008446DE">
        <w:trPr>
          <w:trHeight w:val="606"/>
        </w:trPr>
        <w:tc>
          <w:tcPr>
            <w:tcW w:w="3085" w:type="dxa"/>
          </w:tcPr>
          <w:p w:rsidR="008446DE" w:rsidRPr="008446DE" w:rsidRDefault="008446DE" w:rsidP="008446DE">
            <w:pPr>
              <w:pStyle w:val="TableParagraph"/>
              <w:spacing w:before="69"/>
            </w:pPr>
            <w:r w:rsidRPr="008446DE">
              <w:t>Reading list</w:t>
            </w:r>
          </w:p>
        </w:tc>
        <w:tc>
          <w:tcPr>
            <w:tcW w:w="6047" w:type="dxa"/>
          </w:tcPr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Buol, S.W., Southard, R.J., Graham, R.C., and McDaniel, P.A. 2003. Soil Genesis and Classification. Fifth edition. Iowa State Press.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Isbell, R.F. (Raymond Frederick). 2001. The Australian soil classification. CSIRO PUBLISHING PO Box 1139 (150 Oxford Street) Collingwood, VIC 3066 Australia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proofErr w:type="spellStart"/>
            <w:r w:rsidRPr="008446DE">
              <w:rPr>
                <w:i/>
                <w:sz w:val="20"/>
                <w:lang w:val="en-GB"/>
              </w:rPr>
              <w:t>Foth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, H.D. 1990. Fundamentals of soil science. </w:t>
            </w:r>
            <w:proofErr w:type="gramStart"/>
            <w:r w:rsidRPr="008446DE">
              <w:rPr>
                <w:i/>
                <w:sz w:val="20"/>
                <w:lang w:val="en-GB"/>
              </w:rPr>
              <w:t>8</w:t>
            </w:r>
            <w:r w:rsidRPr="008446DE">
              <w:rPr>
                <w:i/>
                <w:sz w:val="20"/>
                <w:vertAlign w:val="superscript"/>
                <w:lang w:val="en-GB"/>
              </w:rPr>
              <w:t>th</w:t>
            </w:r>
            <w:proofErr w:type="gramEnd"/>
            <w:r w:rsidRPr="008446DE">
              <w:rPr>
                <w:i/>
                <w:sz w:val="20"/>
                <w:lang w:val="en-GB"/>
              </w:rPr>
              <w:t xml:space="preserve"> ed. John Wiley S. Son.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proofErr w:type="spellStart"/>
            <w:r w:rsidRPr="008446DE">
              <w:rPr>
                <w:i/>
                <w:sz w:val="20"/>
                <w:lang w:val="en-GB"/>
              </w:rPr>
              <w:t>Kononova</w:t>
            </w:r>
            <w:proofErr w:type="spellEnd"/>
            <w:r w:rsidRPr="008446DE">
              <w:rPr>
                <w:i/>
                <w:sz w:val="20"/>
                <w:lang w:val="en-GB"/>
              </w:rPr>
              <w:t>, M. 1966. Soil Organic Matter Its Nature, Its Role in Soil Formation and in Soil Fertility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Miller, R.W</w:t>
            </w:r>
            <w:proofErr w:type="gramStart"/>
            <w:r w:rsidRPr="008446DE">
              <w:rPr>
                <w:i/>
                <w:sz w:val="20"/>
                <w:lang w:val="en-GB"/>
              </w:rPr>
              <w:t>. &amp;</w:t>
            </w:r>
            <w:proofErr w:type="gramEnd"/>
            <w:r w:rsidRPr="008446DE">
              <w:rPr>
                <w:i/>
                <w:sz w:val="20"/>
                <w:lang w:val="en-GB"/>
              </w:rPr>
              <w:t xml:space="preserve"> RL. Donahue. 1990. Soils. An Introduction to Soils and Plant Growth. Prentice-Hall New Jersey.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USDA. 2010. Keys to Soil Taxonomy. Eleventh edition.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 xml:space="preserve">USDA. 2009. Soil Taxonomy - A Basic System of Soil Classification for Making and </w:t>
            </w:r>
            <w:proofErr w:type="spellStart"/>
            <w:r w:rsidRPr="008446DE">
              <w:rPr>
                <w:i/>
                <w:sz w:val="20"/>
                <w:lang w:val="en-GB"/>
              </w:rPr>
              <w:t>Intrepeting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 Soil Surveys. Second Edition.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 xml:space="preserve">Wilding, L. P., </w:t>
            </w:r>
            <w:proofErr w:type="spellStart"/>
            <w:r w:rsidRPr="008446DE">
              <w:rPr>
                <w:i/>
                <w:sz w:val="20"/>
                <w:lang w:val="en-GB"/>
              </w:rPr>
              <w:t>Smeck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, N.E., and Hall, G.F. 1984. </w:t>
            </w:r>
            <w:proofErr w:type="spellStart"/>
            <w:r w:rsidRPr="008446DE">
              <w:rPr>
                <w:i/>
                <w:sz w:val="20"/>
                <w:lang w:val="en-GB"/>
              </w:rPr>
              <w:t>Pedogenesis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 and Soil Taxonomy. Elsevier Science Publisher. New York.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79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>Eswaran, H., Rice, T., Ahrens, R., and Steward, B.A. 2003. Soil Classification - A Global Desk Reference. CRC Press. Washington.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 xml:space="preserve"> Van </w:t>
            </w:r>
            <w:proofErr w:type="spellStart"/>
            <w:r w:rsidRPr="008446DE">
              <w:rPr>
                <w:i/>
                <w:sz w:val="20"/>
                <w:lang w:val="en-GB"/>
              </w:rPr>
              <w:t>Breemen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 N., and </w:t>
            </w:r>
            <w:proofErr w:type="spellStart"/>
            <w:r w:rsidRPr="008446DE">
              <w:rPr>
                <w:i/>
                <w:sz w:val="20"/>
                <w:lang w:val="en-GB"/>
              </w:rPr>
              <w:t>Buurman</w:t>
            </w:r>
            <w:proofErr w:type="spellEnd"/>
            <w:r w:rsidRPr="008446DE">
              <w:rPr>
                <w:i/>
                <w:sz w:val="20"/>
                <w:lang w:val="en-GB"/>
              </w:rPr>
              <w:t>, P. 2003. Soil Formation. Second Edition. Kluwer Academic Publisher. New York.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proofErr w:type="spellStart"/>
            <w:r w:rsidRPr="008446DE">
              <w:rPr>
                <w:i/>
                <w:sz w:val="20"/>
                <w:lang w:val="en-GB"/>
              </w:rPr>
              <w:t>Certini</w:t>
            </w:r>
            <w:proofErr w:type="spellEnd"/>
            <w:r w:rsidRPr="008446DE">
              <w:rPr>
                <w:i/>
                <w:sz w:val="20"/>
                <w:lang w:val="en-GB"/>
              </w:rPr>
              <w:t xml:space="preserve">, G. and </w:t>
            </w:r>
            <w:proofErr w:type="spellStart"/>
            <w:r w:rsidRPr="008446DE">
              <w:rPr>
                <w:i/>
                <w:sz w:val="20"/>
                <w:lang w:val="en-GB"/>
              </w:rPr>
              <w:t>Scalenghe</w:t>
            </w:r>
            <w:proofErr w:type="spellEnd"/>
            <w:r w:rsidRPr="008446DE">
              <w:rPr>
                <w:i/>
                <w:sz w:val="20"/>
                <w:lang w:val="en-GB"/>
              </w:rPr>
              <w:t>, R. 2006. Soils - Basic Concepts and Future Challenges. Cambridge University Press. UK.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proofErr w:type="spellStart"/>
            <w:r w:rsidRPr="008446DE">
              <w:rPr>
                <w:i/>
                <w:sz w:val="20"/>
                <w:lang w:val="en-GB"/>
              </w:rPr>
              <w:t>Scaetzel</w:t>
            </w:r>
            <w:proofErr w:type="spellEnd"/>
            <w:r w:rsidRPr="008446DE">
              <w:rPr>
                <w:i/>
                <w:sz w:val="20"/>
                <w:lang w:val="en-GB"/>
              </w:rPr>
              <w:t>, R. and Anderson, S. 2005. Soils Genesis and Geomorphology. Cambridge University Press. UK.</w:t>
            </w:r>
          </w:p>
          <w:p w:rsidR="008446DE" w:rsidRPr="008446DE" w:rsidRDefault="008446DE" w:rsidP="008446DE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613"/>
              </w:tabs>
              <w:autoSpaceDE/>
              <w:autoSpaceDN/>
              <w:spacing w:before="77"/>
              <w:ind w:left="477" w:right="169" w:hanging="364"/>
              <w:jc w:val="both"/>
              <w:rPr>
                <w:i/>
                <w:sz w:val="20"/>
                <w:lang w:val="en-GB"/>
              </w:rPr>
            </w:pPr>
            <w:r w:rsidRPr="008446DE">
              <w:rPr>
                <w:i/>
                <w:sz w:val="20"/>
                <w:lang w:val="en-GB"/>
              </w:rPr>
              <w:t xml:space="preserve">Shoji, S. </w:t>
            </w:r>
            <w:proofErr w:type="spellStart"/>
            <w:r w:rsidRPr="008446DE">
              <w:rPr>
                <w:i/>
                <w:sz w:val="20"/>
                <w:lang w:val="en-GB"/>
              </w:rPr>
              <w:t>Nanzyo</w:t>
            </w:r>
            <w:proofErr w:type="spellEnd"/>
            <w:r w:rsidRPr="008446DE">
              <w:rPr>
                <w:i/>
                <w:sz w:val="20"/>
                <w:lang w:val="en-GB"/>
              </w:rPr>
              <w:t>, M., and Dahlgren, R. 1993. Volcanic Ash Soils - Genesis, Properties, and Utilization. Elsevier</w:t>
            </w:r>
          </w:p>
        </w:tc>
      </w:tr>
    </w:tbl>
    <w:p w:rsidR="00E11DFE" w:rsidRPr="008446DE" w:rsidRDefault="00E11DFE" w:rsidP="00E11DFE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sectPr w:rsidR="00E11DFE" w:rsidRPr="008446DE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p w:rsidR="00E25DCC" w:rsidRPr="008446DE" w:rsidRDefault="00E25DCC"/>
    <w:sectPr w:rsidR="00E25DCC" w:rsidRPr="008446DE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2A85D65"/>
    <w:multiLevelType w:val="hybridMultilevel"/>
    <w:tmpl w:val="51746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77131BD"/>
    <w:multiLevelType w:val="hybridMultilevel"/>
    <w:tmpl w:val="CEE4A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1432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2330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3232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4134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5036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5938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6840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7742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8644" w:hanging="297"/>
      </w:pPr>
      <w:rPr>
        <w:rFonts w:hint="default"/>
        <w:lang w:val="en-US" w:eastAsia="en-US" w:bidi="ar-SA"/>
      </w:rPr>
    </w:lvl>
  </w:abstractNum>
  <w:abstractNum w:abstractNumId="6" w15:restartNumberingAfterBreak="0">
    <w:nsid w:val="53577073"/>
    <w:multiLevelType w:val="hybridMultilevel"/>
    <w:tmpl w:val="819A7B00"/>
    <w:lvl w:ilvl="0" w:tplc="8EC4904E">
      <w:start w:val="1"/>
      <w:numFmt w:val="decimal"/>
      <w:lvlText w:val="%1."/>
      <w:lvlJc w:val="left"/>
      <w:pPr>
        <w:ind w:left="756" w:hanging="360"/>
      </w:pPr>
      <w:rPr>
        <w:rFonts w:eastAsia="Aria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55903C90"/>
    <w:multiLevelType w:val="hybridMultilevel"/>
    <w:tmpl w:val="A128F8BC"/>
    <w:lvl w:ilvl="0" w:tplc="DAF21254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187245C"/>
    <w:multiLevelType w:val="hybridMultilevel"/>
    <w:tmpl w:val="D8B2CDEA"/>
    <w:lvl w:ilvl="0" w:tplc="36DAA546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53D7A16"/>
    <w:multiLevelType w:val="multilevel"/>
    <w:tmpl w:val="CAD29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1611D6"/>
    <w:rsid w:val="00321546"/>
    <w:rsid w:val="00355B3C"/>
    <w:rsid w:val="004F5A24"/>
    <w:rsid w:val="0050711E"/>
    <w:rsid w:val="00562BCB"/>
    <w:rsid w:val="00636B50"/>
    <w:rsid w:val="006E3A1F"/>
    <w:rsid w:val="007246AE"/>
    <w:rsid w:val="0077668E"/>
    <w:rsid w:val="007C606E"/>
    <w:rsid w:val="007F675A"/>
    <w:rsid w:val="0081307B"/>
    <w:rsid w:val="008446DE"/>
    <w:rsid w:val="008A182C"/>
    <w:rsid w:val="009632D9"/>
    <w:rsid w:val="00A76A69"/>
    <w:rsid w:val="00AB1551"/>
    <w:rsid w:val="00B21844"/>
    <w:rsid w:val="00C553A8"/>
    <w:rsid w:val="00D6220F"/>
    <w:rsid w:val="00D73F07"/>
    <w:rsid w:val="00D80AF1"/>
    <w:rsid w:val="00E11DFE"/>
    <w:rsid w:val="00E25DCC"/>
    <w:rsid w:val="00E56B00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A2EF"/>
  <w15:docId w15:val="{AE04C180-D5EF-4737-A705-BD29E25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34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636B50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636B50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2</cp:revision>
  <dcterms:created xsi:type="dcterms:W3CDTF">2021-03-14T15:40:00Z</dcterms:created>
  <dcterms:modified xsi:type="dcterms:W3CDTF">2021-03-14T15:40:00Z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